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231" w:rsidRPr="001F765D" w:rsidRDefault="003F4231" w:rsidP="000337B2">
      <w:pPr>
        <w:pStyle w:val="a3"/>
        <w:tabs>
          <w:tab w:val="clear" w:pos="4153"/>
          <w:tab w:val="clear" w:pos="8306"/>
        </w:tabs>
        <w:spacing w:before="120" w:after="120" w:line="280" w:lineRule="exact"/>
        <w:jc w:val="center"/>
        <w:rPr>
          <w:rFonts w:ascii="Tahoma" w:hAnsi="Tahoma" w:cs="Tahoma"/>
          <w:sz w:val="20"/>
        </w:rPr>
      </w:pPr>
    </w:p>
    <w:p w:rsidR="003F4231" w:rsidRPr="001F765D" w:rsidRDefault="003F4231" w:rsidP="000337B2">
      <w:pPr>
        <w:spacing w:before="120" w:after="120" w:line="280" w:lineRule="exact"/>
        <w:jc w:val="center"/>
        <w:rPr>
          <w:rFonts w:ascii="Tahoma" w:hAnsi="Tahoma" w:cs="Tahoma"/>
          <w:sz w:val="20"/>
        </w:rPr>
      </w:pPr>
    </w:p>
    <w:p w:rsidR="003F4231" w:rsidRPr="001F765D" w:rsidRDefault="003F4231" w:rsidP="000337B2">
      <w:pPr>
        <w:spacing w:before="120" w:after="120" w:line="280" w:lineRule="exact"/>
        <w:jc w:val="center"/>
        <w:rPr>
          <w:rFonts w:ascii="Tahoma" w:hAnsi="Tahoma" w:cs="Tahoma"/>
          <w:b/>
          <w:sz w:val="20"/>
        </w:rPr>
      </w:pPr>
    </w:p>
    <w:p w:rsidR="003F4231" w:rsidRPr="001F765D" w:rsidRDefault="003F4231" w:rsidP="000337B2">
      <w:pPr>
        <w:spacing w:before="120" w:after="120" w:line="280" w:lineRule="exact"/>
        <w:jc w:val="center"/>
        <w:rPr>
          <w:rFonts w:ascii="Tahoma" w:hAnsi="Tahoma" w:cs="Tahoma"/>
          <w:b/>
          <w:sz w:val="20"/>
        </w:rPr>
      </w:pPr>
    </w:p>
    <w:p w:rsidR="003F4231" w:rsidRPr="001F765D" w:rsidRDefault="003F4231" w:rsidP="000337B2">
      <w:pPr>
        <w:spacing w:before="120" w:after="120" w:line="280" w:lineRule="exact"/>
        <w:jc w:val="center"/>
        <w:rPr>
          <w:rFonts w:ascii="Tahoma" w:hAnsi="Tahoma" w:cs="Tahoma"/>
          <w:b/>
          <w:sz w:val="20"/>
        </w:rPr>
      </w:pPr>
    </w:p>
    <w:p w:rsidR="003F4231" w:rsidRPr="001F765D" w:rsidRDefault="003F4231" w:rsidP="000337B2">
      <w:pPr>
        <w:spacing w:before="120" w:after="120" w:line="280" w:lineRule="exact"/>
        <w:jc w:val="center"/>
        <w:rPr>
          <w:rFonts w:ascii="Tahoma" w:hAnsi="Tahoma" w:cs="Tahoma"/>
          <w:b/>
          <w:sz w:val="20"/>
        </w:rPr>
      </w:pPr>
    </w:p>
    <w:p w:rsidR="003F4231" w:rsidRPr="001F765D" w:rsidRDefault="003F4231" w:rsidP="000337B2">
      <w:pPr>
        <w:spacing w:before="120" w:after="120" w:line="280" w:lineRule="exact"/>
        <w:jc w:val="center"/>
        <w:rPr>
          <w:rFonts w:ascii="Tahoma" w:hAnsi="Tahoma" w:cs="Tahoma"/>
          <w:b/>
          <w:sz w:val="20"/>
        </w:rPr>
      </w:pPr>
    </w:p>
    <w:p w:rsidR="003F4231" w:rsidRPr="001F765D" w:rsidRDefault="003F4231" w:rsidP="000337B2">
      <w:pPr>
        <w:spacing w:before="120" w:after="120" w:line="280" w:lineRule="exact"/>
        <w:jc w:val="center"/>
        <w:rPr>
          <w:rFonts w:ascii="Tahoma" w:hAnsi="Tahoma" w:cs="Tahoma"/>
          <w:b/>
          <w:sz w:val="20"/>
        </w:rPr>
      </w:pPr>
    </w:p>
    <w:p w:rsidR="003F4231" w:rsidRPr="001F765D" w:rsidRDefault="003F4231" w:rsidP="000337B2">
      <w:pPr>
        <w:spacing w:before="120" w:after="120" w:line="280" w:lineRule="exact"/>
        <w:jc w:val="center"/>
        <w:rPr>
          <w:rFonts w:ascii="Tahoma" w:hAnsi="Tahoma" w:cs="Tahoma"/>
          <w:b/>
          <w:sz w:val="20"/>
        </w:rPr>
      </w:pPr>
    </w:p>
    <w:p w:rsidR="0096075E" w:rsidRPr="00613031" w:rsidRDefault="0096075E" w:rsidP="0096075E">
      <w:pPr>
        <w:spacing w:before="240" w:after="120" w:line="440" w:lineRule="atLeast"/>
        <w:jc w:val="center"/>
        <w:rPr>
          <w:rFonts w:ascii="Tahoma" w:hAnsi="Tahoma" w:cs="Tahoma"/>
          <w:b/>
          <w:szCs w:val="22"/>
        </w:rPr>
      </w:pPr>
      <w:r w:rsidRPr="00613031">
        <w:rPr>
          <w:rFonts w:ascii="Tahoma" w:hAnsi="Tahoma" w:cs="Tahoma"/>
          <w:b/>
          <w:szCs w:val="22"/>
        </w:rPr>
        <w:t xml:space="preserve">ΟΔΗΓΙΕΣ ΣΥΜΠΛΗΡΩΣΗΣ </w:t>
      </w:r>
    </w:p>
    <w:p w:rsidR="00613031" w:rsidRDefault="0096075E" w:rsidP="0096075E">
      <w:pPr>
        <w:spacing w:before="240" w:after="120" w:line="440" w:lineRule="atLeast"/>
        <w:jc w:val="center"/>
        <w:rPr>
          <w:rFonts w:ascii="Tahoma" w:hAnsi="Tahoma" w:cs="Tahoma"/>
          <w:b/>
          <w:szCs w:val="22"/>
        </w:rPr>
      </w:pPr>
      <w:r w:rsidRPr="00613031">
        <w:rPr>
          <w:rFonts w:ascii="Tahoma" w:hAnsi="Tahoma" w:cs="Tahoma"/>
          <w:b/>
          <w:szCs w:val="22"/>
        </w:rPr>
        <w:t xml:space="preserve">ΤΕΧΝΙΚΟΥ ΔΕΛΤΙΟΥ </w:t>
      </w:r>
      <w:r w:rsidR="00625151" w:rsidRPr="00613031">
        <w:rPr>
          <w:rFonts w:ascii="Tahoma" w:hAnsi="Tahoma" w:cs="Tahoma"/>
          <w:b/>
          <w:szCs w:val="22"/>
        </w:rPr>
        <w:t xml:space="preserve">ΥΠΟΕΡΓΟΥ </w:t>
      </w:r>
      <w:r w:rsidR="000E5EB4">
        <w:rPr>
          <w:rFonts w:ascii="Tahoma" w:hAnsi="Tahoma" w:cs="Tahoma"/>
          <w:b/>
          <w:szCs w:val="22"/>
        </w:rPr>
        <w:t>(Τ</w:t>
      </w:r>
      <w:r w:rsidRPr="00613031">
        <w:rPr>
          <w:rFonts w:ascii="Tahoma" w:hAnsi="Tahoma" w:cs="Tahoma"/>
          <w:b/>
          <w:szCs w:val="22"/>
        </w:rPr>
        <w:t>Δ</w:t>
      </w:r>
      <w:r w:rsidR="00625151" w:rsidRPr="00613031">
        <w:rPr>
          <w:rFonts w:ascii="Tahoma" w:hAnsi="Tahoma" w:cs="Tahoma"/>
          <w:b/>
          <w:szCs w:val="22"/>
        </w:rPr>
        <w:t>Υ</w:t>
      </w:r>
      <w:r w:rsidRPr="00613031">
        <w:rPr>
          <w:rFonts w:ascii="Tahoma" w:hAnsi="Tahoma" w:cs="Tahoma"/>
          <w:b/>
          <w:szCs w:val="22"/>
        </w:rPr>
        <w:t xml:space="preserve">) </w:t>
      </w:r>
      <w:r w:rsidRPr="00613031">
        <w:rPr>
          <w:rFonts w:ascii="Tahoma" w:hAnsi="Tahoma" w:cs="Tahoma"/>
          <w:b/>
          <w:szCs w:val="22"/>
        </w:rPr>
        <w:br/>
        <w:t>ΕΤΠΑ, ΤΑΜΕΙΟΥ ΣΥΝΟΧΗΣ ΚΑΙ ΕΚΤ</w:t>
      </w:r>
    </w:p>
    <w:p w:rsidR="00613031" w:rsidRDefault="00613031">
      <w:pPr>
        <w:spacing w:line="240" w:lineRule="auto"/>
        <w:jc w:val="left"/>
        <w:rPr>
          <w:rFonts w:ascii="Tahoma" w:hAnsi="Tahoma" w:cs="Tahoma"/>
          <w:b/>
          <w:szCs w:val="22"/>
        </w:rPr>
      </w:pPr>
      <w:r>
        <w:rPr>
          <w:rFonts w:ascii="Tahoma" w:hAnsi="Tahoma" w:cs="Tahoma"/>
          <w:b/>
          <w:szCs w:val="22"/>
        </w:rPr>
        <w:br w:type="page"/>
      </w:r>
    </w:p>
    <w:p w:rsidR="00E96FD4" w:rsidRDefault="00E96FD4" w:rsidP="00BF4A97">
      <w:pPr>
        <w:spacing w:line="280" w:lineRule="exact"/>
        <w:jc w:val="left"/>
        <w:rPr>
          <w:rFonts w:ascii="Tahoma" w:hAnsi="Tahoma" w:cs="Tahoma"/>
          <w:b/>
          <w:sz w:val="20"/>
        </w:rPr>
      </w:pPr>
    </w:p>
    <w:p w:rsidR="003B3021" w:rsidRDefault="003B3021" w:rsidP="00BF4A97">
      <w:pPr>
        <w:spacing w:line="280" w:lineRule="exact"/>
        <w:jc w:val="left"/>
        <w:rPr>
          <w:rFonts w:ascii="Tahoma" w:hAnsi="Tahoma" w:cs="Tahoma"/>
          <w:b/>
          <w:sz w:val="20"/>
        </w:rPr>
      </w:pPr>
      <w:r w:rsidRPr="003B3021">
        <w:rPr>
          <w:rFonts w:ascii="Tahoma" w:hAnsi="Tahoma" w:cs="Tahoma"/>
          <w:b/>
          <w:sz w:val="20"/>
        </w:rPr>
        <w:t xml:space="preserve">ΕΙΣΑΓΩΓΗ </w:t>
      </w:r>
    </w:p>
    <w:p w:rsidR="00E2165B" w:rsidRDefault="00E2165B" w:rsidP="00E2165B">
      <w:pPr>
        <w:spacing w:before="120" w:after="120" w:line="280" w:lineRule="exact"/>
        <w:rPr>
          <w:rFonts w:ascii="Tahoma" w:hAnsi="Tahoma" w:cs="Tahoma"/>
          <w:sz w:val="20"/>
        </w:rPr>
      </w:pPr>
      <w:r w:rsidRPr="00D1167A">
        <w:rPr>
          <w:rFonts w:ascii="Tahoma" w:hAnsi="Tahoma" w:cs="Tahoma"/>
          <w:sz w:val="20"/>
        </w:rPr>
        <w:t>Τεχνικό Δελτίο Υποέργου (ΤΔΥ) συμπληρώνεται</w:t>
      </w:r>
      <w:r>
        <w:rPr>
          <w:rFonts w:ascii="Tahoma" w:hAnsi="Tahoma" w:cs="Tahoma"/>
          <w:sz w:val="20"/>
        </w:rPr>
        <w:t xml:space="preserve"> και υποβάλλεται</w:t>
      </w:r>
      <w:r w:rsidRPr="00D1167A">
        <w:rPr>
          <w:rFonts w:ascii="Tahoma" w:hAnsi="Tahoma" w:cs="Tahoma"/>
          <w:sz w:val="20"/>
        </w:rPr>
        <w:t xml:space="preserve"> για κάθε υποέργο</w:t>
      </w:r>
      <w:r w:rsidRPr="009E088C">
        <w:rPr>
          <w:rFonts w:ascii="Tahoma" w:hAnsi="Tahoma" w:cs="Tahoma"/>
          <w:sz w:val="20"/>
        </w:rPr>
        <w:t xml:space="preserve"> </w:t>
      </w:r>
      <w:r>
        <w:rPr>
          <w:rFonts w:ascii="Tahoma" w:hAnsi="Tahoma" w:cs="Tahoma"/>
          <w:sz w:val="20"/>
        </w:rPr>
        <w:t xml:space="preserve">της πράξης, το οποίο </w:t>
      </w:r>
      <w:r w:rsidR="00500B27">
        <w:rPr>
          <w:rFonts w:ascii="Tahoma" w:hAnsi="Tahoma" w:cs="Tahoma"/>
          <w:sz w:val="20"/>
        </w:rPr>
        <w:t>περιλαμβάνεται</w:t>
      </w:r>
      <w:r>
        <w:rPr>
          <w:rFonts w:ascii="Tahoma" w:hAnsi="Tahoma" w:cs="Tahoma"/>
          <w:sz w:val="20"/>
        </w:rPr>
        <w:t xml:space="preserve"> </w:t>
      </w:r>
      <w:r w:rsidRPr="00517EC4">
        <w:rPr>
          <w:rFonts w:ascii="Tahoma" w:hAnsi="Tahoma" w:cs="Tahoma"/>
          <w:iCs/>
          <w:sz w:val="20"/>
        </w:rPr>
        <w:t>στο</w:t>
      </w:r>
      <w:r>
        <w:rPr>
          <w:rFonts w:ascii="Tahoma" w:hAnsi="Tahoma" w:cs="Tahoma"/>
          <w:iCs/>
          <w:sz w:val="20"/>
        </w:rPr>
        <w:t xml:space="preserve"> σχετικό κατάλογο του</w:t>
      </w:r>
      <w:r w:rsidRPr="00517EC4">
        <w:rPr>
          <w:rFonts w:ascii="Tahoma" w:hAnsi="Tahoma" w:cs="Tahoma"/>
          <w:iCs/>
          <w:sz w:val="20"/>
        </w:rPr>
        <w:t xml:space="preserve"> </w:t>
      </w:r>
      <w:r>
        <w:rPr>
          <w:rFonts w:ascii="Tahoma" w:hAnsi="Tahoma" w:cs="Tahoma"/>
          <w:iCs/>
          <w:sz w:val="20"/>
        </w:rPr>
        <w:t>τ</w:t>
      </w:r>
      <w:r w:rsidRPr="009B451B">
        <w:rPr>
          <w:rFonts w:ascii="Tahoma" w:hAnsi="Tahoma" w:cs="Tahoma"/>
          <w:iCs/>
          <w:sz w:val="20"/>
        </w:rPr>
        <w:t>μήμα</w:t>
      </w:r>
      <w:r>
        <w:rPr>
          <w:rFonts w:ascii="Tahoma" w:hAnsi="Tahoma" w:cs="Tahoma"/>
          <w:iCs/>
          <w:sz w:val="20"/>
        </w:rPr>
        <w:t>τος ΣΤ «</w:t>
      </w:r>
      <w:r w:rsidRPr="009B451B">
        <w:rPr>
          <w:rFonts w:ascii="Tahoma" w:hAnsi="Tahoma" w:cs="Tahoma"/>
          <w:iCs/>
          <w:sz w:val="20"/>
        </w:rPr>
        <w:t>Πρ</w:t>
      </w:r>
      <w:r>
        <w:rPr>
          <w:rFonts w:ascii="Tahoma" w:hAnsi="Tahoma" w:cs="Tahoma"/>
          <w:iCs/>
          <w:sz w:val="20"/>
        </w:rPr>
        <w:t>ογραμματισμός Υλοποίησης Πράξης-</w:t>
      </w:r>
      <w:r w:rsidRPr="009B451B">
        <w:rPr>
          <w:rFonts w:ascii="Tahoma" w:hAnsi="Tahoma" w:cs="Tahoma"/>
          <w:iCs/>
          <w:sz w:val="20"/>
        </w:rPr>
        <w:t>Ωριμότητα Πράξης</w:t>
      </w:r>
      <w:r>
        <w:rPr>
          <w:rFonts w:ascii="Tahoma" w:hAnsi="Tahoma" w:cs="Tahoma"/>
          <w:iCs/>
          <w:sz w:val="20"/>
        </w:rPr>
        <w:t>»</w:t>
      </w:r>
      <w:r w:rsidRPr="009B451B">
        <w:rPr>
          <w:rFonts w:ascii="Tahoma" w:hAnsi="Tahoma" w:cs="Tahoma"/>
          <w:iCs/>
          <w:sz w:val="20"/>
        </w:rPr>
        <w:t xml:space="preserve"> του </w:t>
      </w:r>
      <w:r w:rsidRPr="009B451B">
        <w:rPr>
          <w:rFonts w:ascii="Tahoma" w:hAnsi="Tahoma" w:cs="Tahoma"/>
          <w:sz w:val="20"/>
        </w:rPr>
        <w:t xml:space="preserve">Τεχνικού Δελτίου Πράξης (ΤΔΠ). </w:t>
      </w:r>
    </w:p>
    <w:p w:rsidR="00BF4A97" w:rsidRPr="00BF4A97" w:rsidRDefault="00BF4A97" w:rsidP="00B74FBD">
      <w:pPr>
        <w:spacing w:before="240" w:line="280" w:lineRule="exact"/>
        <w:jc w:val="left"/>
        <w:rPr>
          <w:rFonts w:ascii="Tahoma" w:hAnsi="Tahoma" w:cs="Tahoma"/>
          <w:b/>
          <w:sz w:val="20"/>
        </w:rPr>
      </w:pPr>
      <w:r w:rsidRPr="00BF4A97">
        <w:rPr>
          <w:rFonts w:ascii="Tahoma" w:hAnsi="Tahoma" w:cs="Tahoma"/>
          <w:b/>
          <w:sz w:val="20"/>
        </w:rPr>
        <w:t>ΣΥΜΠΛΗΡΩΣΗ ΤΕΧΝΙΚΟΥ ΔΕΛΤΙΟΥ ΥΠΟΕΡΓΟΥ (ΤΔΥ)</w:t>
      </w:r>
    </w:p>
    <w:p w:rsidR="004167BD" w:rsidRPr="009B451B" w:rsidRDefault="003B3021" w:rsidP="004167BD">
      <w:pPr>
        <w:spacing w:before="120" w:after="120" w:line="280" w:lineRule="exact"/>
        <w:rPr>
          <w:rFonts w:ascii="Tahoma" w:hAnsi="Tahoma" w:cs="Tahoma"/>
          <w:iCs/>
          <w:sz w:val="20"/>
        </w:rPr>
      </w:pPr>
      <w:r>
        <w:rPr>
          <w:rFonts w:ascii="Tahoma" w:hAnsi="Tahoma" w:cs="Tahoma"/>
          <w:iCs/>
          <w:sz w:val="20"/>
        </w:rPr>
        <w:t xml:space="preserve">Η συμπλήρωση του ΤΔΥ γίνεται με βάση τις Οδηγίες που ακολουθούν </w:t>
      </w:r>
      <w:r w:rsidR="004167BD">
        <w:rPr>
          <w:rFonts w:ascii="Tahoma" w:hAnsi="Tahoma" w:cs="Tahoma"/>
          <w:iCs/>
          <w:sz w:val="20"/>
        </w:rPr>
        <w:t xml:space="preserve">και </w:t>
      </w:r>
      <w:r w:rsidR="00717EF2">
        <w:rPr>
          <w:rFonts w:ascii="Tahoma" w:hAnsi="Tahoma" w:cs="Tahoma"/>
          <w:iCs/>
          <w:sz w:val="20"/>
        </w:rPr>
        <w:t>τον πίνακα του Παραρτήματος.</w:t>
      </w:r>
    </w:p>
    <w:p w:rsidR="003F4231" w:rsidRPr="001F765D" w:rsidRDefault="003F4231" w:rsidP="00B74FBD">
      <w:pPr>
        <w:numPr>
          <w:ilvl w:val="0"/>
          <w:numId w:val="1"/>
        </w:numPr>
        <w:tabs>
          <w:tab w:val="num" w:pos="567"/>
        </w:tabs>
        <w:spacing w:before="120" w:after="120" w:line="280" w:lineRule="exact"/>
        <w:ind w:left="567" w:hanging="283"/>
        <w:rPr>
          <w:rFonts w:ascii="Tahoma" w:hAnsi="Tahoma" w:cs="Tahoma"/>
          <w:sz w:val="20"/>
        </w:rPr>
      </w:pPr>
      <w:r w:rsidRPr="001F765D">
        <w:rPr>
          <w:rFonts w:ascii="Tahoma" w:hAnsi="Tahoma" w:cs="Tahoma"/>
          <w:sz w:val="20"/>
        </w:rPr>
        <w:t xml:space="preserve">Τα πεδία του </w:t>
      </w:r>
      <w:r w:rsidR="00955A2E">
        <w:rPr>
          <w:rFonts w:ascii="Tahoma" w:hAnsi="Tahoma" w:cs="Tahoma"/>
          <w:sz w:val="20"/>
        </w:rPr>
        <w:t>ΤΔΥ</w:t>
      </w:r>
      <w:r w:rsidR="00B74FBD" w:rsidRPr="00526AB8">
        <w:rPr>
          <w:rFonts w:ascii="Tahoma" w:hAnsi="Tahoma" w:cs="Tahoma"/>
          <w:sz w:val="20"/>
        </w:rPr>
        <w:t xml:space="preserve"> </w:t>
      </w:r>
      <w:r w:rsidRPr="001F765D">
        <w:rPr>
          <w:rFonts w:ascii="Tahoma" w:hAnsi="Tahoma" w:cs="Tahoma"/>
          <w:sz w:val="20"/>
        </w:rPr>
        <w:t>συμπληρώνονται με ευθύνη του Δικαιούχου</w:t>
      </w:r>
      <w:r w:rsidR="00201FA1" w:rsidRPr="001F765D">
        <w:rPr>
          <w:rFonts w:ascii="Tahoma" w:hAnsi="Tahoma" w:cs="Tahoma"/>
          <w:sz w:val="20"/>
        </w:rPr>
        <w:t>, εκτός από πεδία που είναι συμπληρωμένα ήδη από τα στοιχεία της πράξης ή μέσω άλλων διαδικασιών που προηγούνται της ανάληψης νομικής δέσμευσης</w:t>
      </w:r>
      <w:r w:rsidR="00D26B0B">
        <w:rPr>
          <w:rFonts w:ascii="Tahoma" w:hAnsi="Tahoma" w:cs="Tahoma"/>
          <w:sz w:val="20"/>
        </w:rPr>
        <w:t xml:space="preserve"> (</w:t>
      </w:r>
      <w:r w:rsidR="003D76F6">
        <w:rPr>
          <w:rFonts w:ascii="Tahoma" w:hAnsi="Tahoma" w:cs="Tahoma"/>
          <w:sz w:val="20"/>
        </w:rPr>
        <w:t xml:space="preserve">υπογραφής </w:t>
      </w:r>
      <w:r w:rsidR="00D26B0B">
        <w:rPr>
          <w:rFonts w:ascii="Tahoma" w:hAnsi="Tahoma" w:cs="Tahoma"/>
          <w:sz w:val="20"/>
        </w:rPr>
        <w:t>σύμβασης)</w:t>
      </w:r>
      <w:r w:rsidRPr="001F765D">
        <w:rPr>
          <w:rFonts w:ascii="Tahoma" w:hAnsi="Tahoma" w:cs="Tahoma"/>
          <w:sz w:val="20"/>
        </w:rPr>
        <w:t>.</w:t>
      </w:r>
    </w:p>
    <w:p w:rsidR="003F4231" w:rsidRPr="001F765D" w:rsidRDefault="003F4231" w:rsidP="00B74FBD">
      <w:pPr>
        <w:numPr>
          <w:ilvl w:val="0"/>
          <w:numId w:val="1"/>
        </w:numPr>
        <w:tabs>
          <w:tab w:val="num" w:pos="567"/>
        </w:tabs>
        <w:spacing w:before="120" w:after="120" w:line="280" w:lineRule="exact"/>
        <w:ind w:left="567" w:hanging="283"/>
        <w:rPr>
          <w:rFonts w:ascii="Tahoma" w:hAnsi="Tahoma" w:cs="Tahoma"/>
          <w:sz w:val="20"/>
        </w:rPr>
      </w:pPr>
      <w:r w:rsidRPr="001F765D">
        <w:rPr>
          <w:rFonts w:ascii="Tahoma" w:hAnsi="Tahoma" w:cs="Tahoma"/>
          <w:sz w:val="20"/>
        </w:rPr>
        <w:t xml:space="preserve">Οι κωδικοί που απαιτούνται για τη συμπλήρωση </w:t>
      </w:r>
      <w:r w:rsidR="004167BD">
        <w:rPr>
          <w:rFonts w:ascii="Tahoma" w:hAnsi="Tahoma" w:cs="Tahoma"/>
          <w:sz w:val="20"/>
        </w:rPr>
        <w:t>κάποιων</w:t>
      </w:r>
      <w:r w:rsidR="004167BD" w:rsidRPr="001F765D">
        <w:rPr>
          <w:rFonts w:ascii="Tahoma" w:hAnsi="Tahoma" w:cs="Tahoma"/>
          <w:sz w:val="20"/>
        </w:rPr>
        <w:t xml:space="preserve"> </w:t>
      </w:r>
      <w:r w:rsidRPr="001F765D">
        <w:rPr>
          <w:rFonts w:ascii="Tahoma" w:hAnsi="Tahoma" w:cs="Tahoma"/>
          <w:sz w:val="20"/>
        </w:rPr>
        <w:t xml:space="preserve">πεδίων ορίζονται στην οικεία πρόσκληση, εκτός αν αναφέρεται διαφορετικά. </w:t>
      </w:r>
    </w:p>
    <w:p w:rsidR="00201FA1" w:rsidRDefault="00201FA1" w:rsidP="00B74FBD">
      <w:pPr>
        <w:numPr>
          <w:ilvl w:val="0"/>
          <w:numId w:val="1"/>
        </w:numPr>
        <w:tabs>
          <w:tab w:val="num" w:pos="567"/>
        </w:tabs>
        <w:spacing w:before="120" w:after="120" w:line="280" w:lineRule="exact"/>
        <w:ind w:left="567" w:hanging="283"/>
        <w:rPr>
          <w:rFonts w:ascii="Tahoma" w:hAnsi="Tahoma" w:cs="Tahoma"/>
          <w:sz w:val="20"/>
        </w:rPr>
      </w:pPr>
      <w:r w:rsidRPr="001F765D">
        <w:rPr>
          <w:rFonts w:ascii="Tahoma" w:hAnsi="Tahoma" w:cs="Tahoma"/>
          <w:sz w:val="20"/>
        </w:rPr>
        <w:t xml:space="preserve">Τα κωδικοποιημένα στοιχεία που </w:t>
      </w:r>
      <w:r w:rsidR="00BC738A">
        <w:rPr>
          <w:rFonts w:ascii="Tahoma" w:hAnsi="Tahoma" w:cs="Tahoma"/>
          <w:sz w:val="20"/>
        </w:rPr>
        <w:t>έχουν προσδιοριστεί</w:t>
      </w:r>
      <w:r w:rsidR="00BC738A" w:rsidRPr="001F765D">
        <w:rPr>
          <w:rFonts w:ascii="Tahoma" w:hAnsi="Tahoma" w:cs="Tahoma"/>
          <w:sz w:val="20"/>
        </w:rPr>
        <w:t xml:space="preserve"> </w:t>
      </w:r>
      <w:r w:rsidRPr="001F765D">
        <w:rPr>
          <w:rFonts w:ascii="Tahoma" w:hAnsi="Tahoma" w:cs="Tahoma"/>
          <w:sz w:val="20"/>
        </w:rPr>
        <w:t xml:space="preserve">για την συμπλήρωση </w:t>
      </w:r>
      <w:r w:rsidR="0011372A">
        <w:rPr>
          <w:rFonts w:ascii="Tahoma" w:hAnsi="Tahoma" w:cs="Tahoma"/>
          <w:sz w:val="20"/>
        </w:rPr>
        <w:t>ορισμένων</w:t>
      </w:r>
      <w:r w:rsidR="0011372A" w:rsidRPr="001F765D">
        <w:rPr>
          <w:rFonts w:ascii="Tahoma" w:hAnsi="Tahoma" w:cs="Tahoma"/>
          <w:sz w:val="20"/>
        </w:rPr>
        <w:t xml:space="preserve"> </w:t>
      </w:r>
      <w:r w:rsidRPr="001F765D">
        <w:rPr>
          <w:rFonts w:ascii="Tahoma" w:hAnsi="Tahoma" w:cs="Tahoma"/>
          <w:sz w:val="20"/>
        </w:rPr>
        <w:t>πεδίων είναι διαθέσιμα μέσω του ΟΠΣ</w:t>
      </w:r>
      <w:r w:rsidR="00500B27">
        <w:rPr>
          <w:rFonts w:ascii="Tahoma" w:hAnsi="Tahoma" w:cs="Tahoma"/>
          <w:sz w:val="20"/>
        </w:rPr>
        <w:t xml:space="preserve">-ΕΡΓΟΡΑΜΑ </w:t>
      </w:r>
      <w:r w:rsidRPr="001F765D">
        <w:rPr>
          <w:rFonts w:ascii="Tahoma" w:hAnsi="Tahoma" w:cs="Tahoma"/>
          <w:sz w:val="20"/>
        </w:rPr>
        <w:t xml:space="preserve">και </w:t>
      </w:r>
      <w:r w:rsidR="00500B27">
        <w:rPr>
          <w:rFonts w:ascii="Tahoma" w:hAnsi="Tahoma" w:cs="Tahoma"/>
          <w:sz w:val="20"/>
        </w:rPr>
        <w:t>έχουν αναρτηθεί</w:t>
      </w:r>
      <w:r w:rsidR="00500B27" w:rsidRPr="001F765D">
        <w:rPr>
          <w:rFonts w:ascii="Tahoma" w:hAnsi="Tahoma" w:cs="Tahoma"/>
          <w:sz w:val="20"/>
        </w:rPr>
        <w:t xml:space="preserve"> </w:t>
      </w:r>
      <w:r w:rsidRPr="001F765D">
        <w:rPr>
          <w:rFonts w:ascii="Tahoma" w:hAnsi="Tahoma" w:cs="Tahoma"/>
          <w:sz w:val="20"/>
        </w:rPr>
        <w:t>στην ιστοσελίδα:</w:t>
      </w:r>
      <w:r w:rsidR="00B74FBD" w:rsidRPr="00526AB8">
        <w:rPr>
          <w:rFonts w:ascii="Tahoma" w:hAnsi="Tahoma" w:cs="Tahoma"/>
          <w:sz w:val="20"/>
        </w:rPr>
        <w:t xml:space="preserve"> </w:t>
      </w:r>
      <w:hyperlink r:id="rId9" w:history="1">
        <w:r w:rsidR="0082017A" w:rsidRPr="008A210E">
          <w:rPr>
            <w:rStyle w:val="-"/>
            <w:rFonts w:ascii="Tahoma" w:hAnsi="Tahoma" w:cs="Tahoma"/>
            <w:sz w:val="20"/>
          </w:rPr>
          <w:t>http://www.ops.gr/Ergorama/index.jsp?menuitemId=kodikespa1420&amp;tabid=0</w:t>
        </w:r>
      </w:hyperlink>
      <w:r w:rsidR="0082017A">
        <w:rPr>
          <w:rStyle w:val="-"/>
          <w:rFonts w:ascii="Tahoma" w:hAnsi="Tahoma" w:cs="Tahoma"/>
          <w:sz w:val="20"/>
        </w:rPr>
        <w:t xml:space="preserve"> </w:t>
      </w:r>
    </w:p>
    <w:p w:rsidR="003B3021" w:rsidRPr="001F765D" w:rsidRDefault="003B3021" w:rsidP="003B3021">
      <w:pPr>
        <w:spacing w:before="120" w:after="120" w:line="280" w:lineRule="exact"/>
        <w:rPr>
          <w:rFonts w:ascii="Tahoma" w:hAnsi="Tahoma" w:cs="Tahoma"/>
          <w:sz w:val="20"/>
        </w:rPr>
      </w:pPr>
      <w:r w:rsidRPr="001B75EA">
        <w:rPr>
          <w:rFonts w:ascii="Tahoma" w:hAnsi="Tahoma" w:cs="Tahoma"/>
          <w:sz w:val="20"/>
        </w:rPr>
        <w:t>Σημειώνεται ότι συγκεκριμένα πεδία του Τμήματος Α του ΤΔΥ δεν απαιτούν συμπλήρωση, καθώς αντλούνται αυτόματα από το Τμήμα ΣΤ του ΤΔΠ και εμφανίζονται στην έντυπη-εκτ</w:t>
      </w:r>
      <w:r w:rsidR="0011372A" w:rsidRPr="001B75EA">
        <w:rPr>
          <w:rFonts w:ascii="Tahoma" w:hAnsi="Tahoma" w:cs="Tahoma"/>
          <w:sz w:val="20"/>
        </w:rPr>
        <w:t>υπώσιμη</w:t>
      </w:r>
      <w:r w:rsidRPr="001B75EA">
        <w:rPr>
          <w:rFonts w:ascii="Tahoma" w:hAnsi="Tahoma" w:cs="Tahoma"/>
          <w:sz w:val="20"/>
        </w:rPr>
        <w:t xml:space="preserve"> μορφή του.</w:t>
      </w:r>
    </w:p>
    <w:p w:rsidR="004167BD" w:rsidRPr="00BF4A97" w:rsidRDefault="004167BD" w:rsidP="00B74FBD">
      <w:pPr>
        <w:spacing w:before="240" w:line="280" w:lineRule="exact"/>
        <w:jc w:val="left"/>
        <w:rPr>
          <w:rFonts w:ascii="Tahoma" w:hAnsi="Tahoma" w:cs="Tahoma"/>
          <w:b/>
          <w:sz w:val="20"/>
        </w:rPr>
      </w:pPr>
      <w:r>
        <w:rPr>
          <w:rFonts w:ascii="Tahoma" w:hAnsi="Tahoma" w:cs="Tahoma"/>
          <w:b/>
          <w:sz w:val="20"/>
        </w:rPr>
        <w:t>ΥΠΟΒΟΛΗ</w:t>
      </w:r>
      <w:r w:rsidRPr="00BF4A97">
        <w:rPr>
          <w:rFonts w:ascii="Tahoma" w:hAnsi="Tahoma" w:cs="Tahoma"/>
          <w:b/>
          <w:sz w:val="20"/>
        </w:rPr>
        <w:t xml:space="preserve"> ΤΕΧΝΙΚΟΥ ΔΕΛΤΙΟΥ ΥΠΟΕΡΓΟΥ (ΤΔΥ)</w:t>
      </w:r>
    </w:p>
    <w:p w:rsidR="009C4588" w:rsidRDefault="00E7607A" w:rsidP="00BF240F">
      <w:pPr>
        <w:spacing w:before="120" w:after="120" w:line="280" w:lineRule="exact"/>
        <w:rPr>
          <w:rFonts w:ascii="Tahoma" w:hAnsi="Tahoma" w:cs="Tahoma"/>
          <w:sz w:val="20"/>
        </w:rPr>
      </w:pPr>
      <w:r>
        <w:rPr>
          <w:rFonts w:ascii="Tahoma" w:hAnsi="Tahoma" w:cs="Tahoma"/>
          <w:sz w:val="20"/>
        </w:rPr>
        <w:t>Τ</w:t>
      </w:r>
      <w:r w:rsidR="00BF240F" w:rsidRPr="00D1167A">
        <w:rPr>
          <w:rFonts w:ascii="Tahoma" w:hAnsi="Tahoma" w:cs="Tahoma"/>
          <w:sz w:val="20"/>
        </w:rPr>
        <w:t>ο</w:t>
      </w:r>
      <w:r w:rsidRPr="00E7607A">
        <w:rPr>
          <w:rFonts w:ascii="Tahoma" w:hAnsi="Tahoma" w:cs="Tahoma"/>
          <w:sz w:val="20"/>
        </w:rPr>
        <w:t xml:space="preserve"> </w:t>
      </w:r>
      <w:r w:rsidRPr="00D1167A">
        <w:rPr>
          <w:rFonts w:ascii="Tahoma" w:hAnsi="Tahoma" w:cs="Tahoma"/>
          <w:sz w:val="20"/>
        </w:rPr>
        <w:t>Τεχνικό Δελτίο Υποέργου</w:t>
      </w:r>
      <w:r w:rsidR="00BF240F" w:rsidRPr="00D1167A">
        <w:rPr>
          <w:rFonts w:ascii="Tahoma" w:hAnsi="Tahoma" w:cs="Tahoma"/>
          <w:sz w:val="20"/>
        </w:rPr>
        <w:t xml:space="preserve"> </w:t>
      </w:r>
      <w:r>
        <w:rPr>
          <w:rFonts w:ascii="Tahoma" w:hAnsi="Tahoma" w:cs="Tahoma"/>
          <w:sz w:val="20"/>
        </w:rPr>
        <w:t>(</w:t>
      </w:r>
      <w:r w:rsidR="00F40D24">
        <w:rPr>
          <w:rFonts w:ascii="Tahoma" w:hAnsi="Tahoma" w:cs="Tahoma"/>
          <w:sz w:val="20"/>
        </w:rPr>
        <w:t>ΤΔΥ</w:t>
      </w:r>
      <w:r>
        <w:rPr>
          <w:rFonts w:ascii="Tahoma" w:hAnsi="Tahoma" w:cs="Tahoma"/>
          <w:sz w:val="20"/>
        </w:rPr>
        <w:t>)</w:t>
      </w:r>
      <w:r w:rsidR="00BF240F" w:rsidRPr="00D1167A">
        <w:rPr>
          <w:rFonts w:ascii="Tahoma" w:hAnsi="Tahoma" w:cs="Tahoma"/>
          <w:sz w:val="20"/>
        </w:rPr>
        <w:t xml:space="preserve"> </w:t>
      </w:r>
      <w:r w:rsidR="00BF240F">
        <w:rPr>
          <w:rFonts w:ascii="Tahoma" w:hAnsi="Tahoma" w:cs="Tahoma"/>
          <w:sz w:val="20"/>
        </w:rPr>
        <w:t>υποβάλλεται σε κάθε περίπτωση μετά την έκδοση της Απόφασης Ένταξης της Πράξης</w:t>
      </w:r>
      <w:r w:rsidR="006833C5">
        <w:rPr>
          <w:rFonts w:ascii="Tahoma" w:hAnsi="Tahoma" w:cs="Tahoma"/>
          <w:sz w:val="20"/>
        </w:rPr>
        <w:t xml:space="preserve"> και γ</w:t>
      </w:r>
      <w:r w:rsidR="00BF240F">
        <w:rPr>
          <w:rFonts w:ascii="Tahoma" w:hAnsi="Tahoma" w:cs="Tahoma"/>
          <w:sz w:val="20"/>
        </w:rPr>
        <w:t xml:space="preserve">ια </w:t>
      </w:r>
      <w:r w:rsidR="006833C5">
        <w:rPr>
          <w:rFonts w:ascii="Tahoma" w:hAnsi="Tahoma" w:cs="Tahoma"/>
          <w:sz w:val="20"/>
        </w:rPr>
        <w:t xml:space="preserve">τα περισσότερα </w:t>
      </w:r>
      <w:r w:rsidR="00BF240F">
        <w:rPr>
          <w:rFonts w:ascii="Tahoma" w:hAnsi="Tahoma" w:cs="Tahoma"/>
          <w:sz w:val="20"/>
        </w:rPr>
        <w:t>Είδη Υποέργων</w:t>
      </w:r>
      <w:r>
        <w:rPr>
          <w:rFonts w:ascii="Tahoma" w:hAnsi="Tahoma" w:cs="Tahoma"/>
          <w:sz w:val="20"/>
        </w:rPr>
        <w:t xml:space="preserve">, </w:t>
      </w:r>
      <w:r w:rsidR="006833C5">
        <w:rPr>
          <w:rFonts w:ascii="Tahoma" w:hAnsi="Tahoma" w:cs="Tahoma"/>
          <w:sz w:val="20"/>
        </w:rPr>
        <w:t xml:space="preserve">μετά </w:t>
      </w:r>
      <w:r w:rsidR="00717EF2">
        <w:rPr>
          <w:rFonts w:ascii="Tahoma" w:hAnsi="Tahoma" w:cs="Tahoma"/>
          <w:sz w:val="20"/>
        </w:rPr>
        <w:t xml:space="preserve">από </w:t>
      </w:r>
      <w:r w:rsidR="00AB33C7">
        <w:rPr>
          <w:rFonts w:ascii="Tahoma" w:hAnsi="Tahoma" w:cs="Tahoma"/>
          <w:sz w:val="20"/>
        </w:rPr>
        <w:t>ένα</w:t>
      </w:r>
      <w:r w:rsidR="006833C5">
        <w:rPr>
          <w:rFonts w:ascii="Tahoma" w:hAnsi="Tahoma" w:cs="Tahoma"/>
          <w:sz w:val="20"/>
        </w:rPr>
        <w:t xml:space="preserve"> συγκεκριμένο </w:t>
      </w:r>
      <w:r w:rsidR="00BF240F">
        <w:rPr>
          <w:rFonts w:ascii="Tahoma" w:hAnsi="Tahoma" w:cs="Tahoma"/>
          <w:sz w:val="20"/>
        </w:rPr>
        <w:t>ορ</w:t>
      </w:r>
      <w:r w:rsidR="00F40D24">
        <w:rPr>
          <w:rFonts w:ascii="Tahoma" w:hAnsi="Tahoma" w:cs="Tahoma"/>
          <w:sz w:val="20"/>
        </w:rPr>
        <w:t>όσημο</w:t>
      </w:r>
      <w:r w:rsidR="00BF240F">
        <w:rPr>
          <w:rFonts w:ascii="Tahoma" w:hAnsi="Tahoma" w:cs="Tahoma"/>
          <w:sz w:val="20"/>
        </w:rPr>
        <w:t xml:space="preserve"> </w:t>
      </w:r>
      <w:r w:rsidR="006833C5">
        <w:rPr>
          <w:rFonts w:ascii="Tahoma" w:hAnsi="Tahoma" w:cs="Tahoma"/>
          <w:sz w:val="20"/>
        </w:rPr>
        <w:t>που έπεται</w:t>
      </w:r>
      <w:r>
        <w:rPr>
          <w:rFonts w:ascii="Tahoma" w:hAnsi="Tahoma" w:cs="Tahoma"/>
          <w:sz w:val="20"/>
        </w:rPr>
        <w:t xml:space="preserve"> της Απόφασης Ένταξης </w:t>
      </w:r>
      <w:r w:rsidR="00BF240F">
        <w:rPr>
          <w:rFonts w:ascii="Tahoma" w:hAnsi="Tahoma" w:cs="Tahoma"/>
          <w:sz w:val="20"/>
        </w:rPr>
        <w:t xml:space="preserve">(όπως </w:t>
      </w:r>
      <w:r w:rsidR="006D2604">
        <w:rPr>
          <w:rFonts w:ascii="Tahoma" w:hAnsi="Tahoma" w:cs="Tahoma"/>
          <w:sz w:val="20"/>
        </w:rPr>
        <w:t>η</w:t>
      </w:r>
      <w:r w:rsidR="00BF240F">
        <w:rPr>
          <w:rFonts w:ascii="Tahoma" w:hAnsi="Tahoma" w:cs="Tahoma"/>
          <w:sz w:val="20"/>
        </w:rPr>
        <w:t xml:space="preserve"> υπογραφή της σύμβασης). </w:t>
      </w:r>
    </w:p>
    <w:p w:rsidR="003B3021" w:rsidRPr="003A46D3" w:rsidRDefault="006833C5" w:rsidP="00A45644">
      <w:pPr>
        <w:spacing w:before="120" w:after="120" w:line="280" w:lineRule="exact"/>
        <w:rPr>
          <w:rFonts w:ascii="Tahoma" w:hAnsi="Tahoma" w:cs="Tahoma"/>
          <w:sz w:val="20"/>
        </w:rPr>
      </w:pPr>
      <w:r>
        <w:rPr>
          <w:rFonts w:ascii="Tahoma" w:hAnsi="Tahoma" w:cs="Tahoma"/>
          <w:sz w:val="20"/>
        </w:rPr>
        <w:t>Οι</w:t>
      </w:r>
      <w:r w:rsidR="009C4588">
        <w:rPr>
          <w:rFonts w:ascii="Tahoma" w:hAnsi="Tahoma" w:cs="Tahoma"/>
          <w:sz w:val="20"/>
        </w:rPr>
        <w:t xml:space="preserve"> οδηγίες </w:t>
      </w:r>
      <w:r>
        <w:rPr>
          <w:rFonts w:ascii="Tahoma" w:hAnsi="Tahoma" w:cs="Tahoma"/>
          <w:sz w:val="20"/>
        </w:rPr>
        <w:t>για την υποβολή του ΤΔΥ ανά Είδος Υποέργου περιλαμβάνονται στ</w:t>
      </w:r>
      <w:r w:rsidR="00364F1E">
        <w:rPr>
          <w:rFonts w:ascii="Tahoma" w:hAnsi="Tahoma" w:cs="Tahoma"/>
          <w:sz w:val="20"/>
        </w:rPr>
        <w:t>ον πίνακα του</w:t>
      </w:r>
      <w:r>
        <w:rPr>
          <w:rFonts w:ascii="Tahoma" w:hAnsi="Tahoma" w:cs="Tahoma"/>
          <w:sz w:val="20"/>
        </w:rPr>
        <w:t xml:space="preserve"> Παρ</w:t>
      </w:r>
      <w:r w:rsidR="00364F1E">
        <w:rPr>
          <w:rFonts w:ascii="Tahoma" w:hAnsi="Tahoma" w:cs="Tahoma"/>
          <w:sz w:val="20"/>
        </w:rPr>
        <w:t>αρτήματος.</w:t>
      </w:r>
    </w:p>
    <w:p w:rsidR="003B3021" w:rsidRPr="00D66F4C" w:rsidRDefault="003B3021" w:rsidP="00A45644">
      <w:pPr>
        <w:spacing w:before="120" w:after="120" w:line="280" w:lineRule="exact"/>
        <w:rPr>
          <w:rFonts w:ascii="Tahoma" w:hAnsi="Tahoma" w:cs="Tahoma"/>
          <w:sz w:val="20"/>
          <w:u w:val="single"/>
        </w:rPr>
      </w:pPr>
    </w:p>
    <w:p w:rsidR="00D26B0B" w:rsidRDefault="00D26B0B" w:rsidP="009874E5">
      <w:pPr>
        <w:spacing w:before="120" w:after="120" w:line="280" w:lineRule="exact"/>
        <w:ind w:left="567"/>
        <w:rPr>
          <w:rFonts w:ascii="Tahoma" w:hAnsi="Tahoma" w:cs="Tahoma"/>
          <w:sz w:val="20"/>
        </w:rPr>
      </w:pPr>
      <w:r>
        <w:rPr>
          <w:rFonts w:ascii="Tahoma" w:hAnsi="Tahoma" w:cs="Tahoma"/>
          <w:sz w:val="20"/>
        </w:rPr>
        <w:br w:type="page"/>
      </w:r>
    </w:p>
    <w:p w:rsidR="003F4231" w:rsidRPr="008C0061" w:rsidRDefault="003F4231" w:rsidP="00CB06A4">
      <w:pPr>
        <w:pBdr>
          <w:top w:val="single" w:sz="4" w:space="2" w:color="auto"/>
          <w:left w:val="single" w:sz="4" w:space="4" w:color="auto"/>
          <w:bottom w:val="single" w:sz="4" w:space="1" w:color="auto"/>
          <w:right w:val="single" w:sz="4" w:space="4" w:color="auto"/>
        </w:pBdr>
        <w:spacing w:before="120" w:after="120" w:line="280" w:lineRule="exact"/>
        <w:ind w:left="709" w:hanging="709"/>
        <w:jc w:val="center"/>
        <w:rPr>
          <w:rFonts w:ascii="Tahoma" w:hAnsi="Tahoma" w:cs="Tahoma"/>
          <w:b/>
          <w:sz w:val="20"/>
        </w:rPr>
      </w:pPr>
      <w:r w:rsidRPr="001F765D">
        <w:rPr>
          <w:rFonts w:ascii="Tahoma" w:hAnsi="Tahoma" w:cs="Tahoma"/>
          <w:b/>
          <w:sz w:val="20"/>
        </w:rPr>
        <w:lastRenderedPageBreak/>
        <w:t xml:space="preserve">ΤΜΗΜΑ Α </w:t>
      </w:r>
      <w:r w:rsidR="00161E20" w:rsidRPr="008C0061">
        <w:rPr>
          <w:rFonts w:ascii="Tahoma" w:hAnsi="Tahoma" w:cs="Tahoma"/>
          <w:b/>
          <w:sz w:val="20"/>
        </w:rPr>
        <w:t>(</w:t>
      </w:r>
      <w:r w:rsidRPr="001F765D">
        <w:rPr>
          <w:rFonts w:ascii="Tahoma" w:hAnsi="Tahoma" w:cs="Tahoma"/>
          <w:b/>
          <w:sz w:val="20"/>
        </w:rPr>
        <w:t>Τ</w:t>
      </w:r>
      <w:r w:rsidR="00185DCA" w:rsidRPr="001F765D">
        <w:rPr>
          <w:rFonts w:ascii="Tahoma" w:hAnsi="Tahoma" w:cs="Tahoma"/>
          <w:b/>
          <w:sz w:val="20"/>
        </w:rPr>
        <w:t>ΑΥΤΟΤΗΤΑ ΥΠΟΕΡΓΟΥ</w:t>
      </w:r>
      <w:r w:rsidR="00161E20" w:rsidRPr="008C0061">
        <w:rPr>
          <w:rFonts w:ascii="Tahoma" w:hAnsi="Tahoma" w:cs="Tahoma"/>
          <w:b/>
          <w:sz w:val="20"/>
        </w:rPr>
        <w:t>)</w:t>
      </w:r>
    </w:p>
    <w:p w:rsidR="00E064C6" w:rsidRPr="001F765D" w:rsidRDefault="00227321" w:rsidP="00165128">
      <w:pPr>
        <w:pStyle w:val="20"/>
        <w:tabs>
          <w:tab w:val="clear" w:pos="426"/>
        </w:tabs>
        <w:spacing w:before="240" w:after="240" w:line="280" w:lineRule="exact"/>
        <w:rPr>
          <w:rFonts w:ascii="Tahoma" w:hAnsi="Tahoma" w:cs="Tahoma"/>
          <w:i/>
          <w:iCs/>
          <w:sz w:val="20"/>
        </w:rPr>
      </w:pPr>
      <w:r w:rsidRPr="001F765D">
        <w:rPr>
          <w:rFonts w:ascii="Tahoma" w:hAnsi="Tahoma" w:cs="Tahoma"/>
          <w:i/>
          <w:iCs/>
          <w:sz w:val="20"/>
        </w:rPr>
        <w:t>Στ</w:t>
      </w:r>
      <w:r w:rsidR="003F4231" w:rsidRPr="001F765D">
        <w:rPr>
          <w:rFonts w:ascii="Tahoma" w:hAnsi="Tahoma" w:cs="Tahoma"/>
          <w:i/>
          <w:iCs/>
          <w:sz w:val="20"/>
        </w:rPr>
        <w:t xml:space="preserve">ο Τμήμα Α του </w:t>
      </w:r>
      <w:r w:rsidR="00182681">
        <w:rPr>
          <w:rFonts w:ascii="Tahoma" w:hAnsi="Tahoma" w:cs="Tahoma"/>
          <w:i/>
          <w:iCs/>
          <w:sz w:val="20"/>
        </w:rPr>
        <w:t>ΤΔΥ</w:t>
      </w:r>
      <w:r w:rsidR="003F4231" w:rsidRPr="001F765D">
        <w:rPr>
          <w:rFonts w:ascii="Tahoma" w:hAnsi="Tahoma" w:cs="Tahoma"/>
          <w:i/>
          <w:iCs/>
          <w:sz w:val="20"/>
        </w:rPr>
        <w:t xml:space="preserve"> </w:t>
      </w:r>
      <w:r w:rsidR="00E064C6" w:rsidRPr="001F765D">
        <w:rPr>
          <w:rFonts w:ascii="Tahoma" w:hAnsi="Tahoma" w:cs="Tahoma"/>
          <w:i/>
          <w:iCs/>
          <w:sz w:val="20"/>
        </w:rPr>
        <w:t xml:space="preserve">συμπληρώνονται τα στοιχεία που χαρακτηρίζουν την ταυτότητα του Υποέργου. </w:t>
      </w:r>
    </w:p>
    <w:p w:rsidR="003F4231" w:rsidRPr="001F765D" w:rsidRDefault="00086C4B" w:rsidP="00CB06A4">
      <w:pPr>
        <w:spacing w:before="120" w:after="120" w:line="280" w:lineRule="exact"/>
        <w:ind w:left="709" w:hanging="709"/>
        <w:rPr>
          <w:rFonts w:ascii="Tahoma" w:hAnsi="Tahoma" w:cs="Tahoma"/>
          <w:sz w:val="20"/>
        </w:rPr>
      </w:pPr>
      <w:r w:rsidRPr="001F765D">
        <w:rPr>
          <w:rFonts w:ascii="Tahoma" w:hAnsi="Tahoma" w:cs="Tahoma"/>
          <w:b/>
          <w:bCs/>
          <w:sz w:val="20"/>
        </w:rPr>
        <w:t>Α</w:t>
      </w:r>
      <w:r w:rsidR="00D07F47" w:rsidRPr="001F765D">
        <w:rPr>
          <w:rFonts w:ascii="Tahoma" w:hAnsi="Tahoma" w:cs="Tahoma"/>
          <w:b/>
          <w:bCs/>
          <w:sz w:val="20"/>
        </w:rPr>
        <w:t>.</w:t>
      </w:r>
      <w:r w:rsidRPr="001F765D">
        <w:rPr>
          <w:rFonts w:ascii="Tahoma" w:hAnsi="Tahoma" w:cs="Tahoma"/>
          <w:b/>
          <w:bCs/>
          <w:sz w:val="20"/>
        </w:rPr>
        <w:t xml:space="preserve">1. </w:t>
      </w:r>
      <w:r w:rsidR="00EF3FE4" w:rsidRPr="001F765D">
        <w:rPr>
          <w:rFonts w:ascii="Tahoma" w:hAnsi="Tahoma" w:cs="Tahoma"/>
          <w:b/>
          <w:bCs/>
          <w:sz w:val="20"/>
        </w:rPr>
        <w:tab/>
      </w:r>
      <w:r w:rsidR="003F4231" w:rsidRPr="001F765D">
        <w:rPr>
          <w:rFonts w:ascii="Tahoma" w:hAnsi="Tahoma" w:cs="Tahoma"/>
          <w:b/>
          <w:bCs/>
          <w:sz w:val="20"/>
        </w:rPr>
        <w:t>Προγραμματική Περίοδος:</w:t>
      </w:r>
      <w:r w:rsidR="003F4231" w:rsidRPr="001F765D">
        <w:rPr>
          <w:rFonts w:ascii="Tahoma" w:hAnsi="Tahoma" w:cs="Tahoma"/>
          <w:sz w:val="20"/>
        </w:rPr>
        <w:t xml:space="preserve"> Συμπληρώνεται η προγραμματική περίοδος </w:t>
      </w:r>
      <w:r w:rsidR="00AF51F0" w:rsidRPr="001F765D">
        <w:rPr>
          <w:rFonts w:ascii="Tahoma" w:hAnsi="Tahoma" w:cs="Tahoma"/>
          <w:sz w:val="20"/>
        </w:rPr>
        <w:t xml:space="preserve">από την οποία χρηματοδοτείται η πράξη, </w:t>
      </w:r>
      <w:r w:rsidR="003F4231" w:rsidRPr="001F765D">
        <w:rPr>
          <w:rFonts w:ascii="Tahoma" w:hAnsi="Tahoma" w:cs="Tahoma"/>
          <w:sz w:val="20"/>
        </w:rPr>
        <w:t>στο πλαίσιο της οποίας υλοποιείται το υποέργο.</w:t>
      </w:r>
      <w:r w:rsidR="00CA596A" w:rsidRPr="001F765D">
        <w:rPr>
          <w:rFonts w:ascii="Tahoma" w:hAnsi="Tahoma" w:cs="Tahoma"/>
          <w:sz w:val="20"/>
        </w:rPr>
        <w:t xml:space="preserve"> Το εν λόγω πεδίο συμπληρώνεται </w:t>
      </w:r>
      <w:r w:rsidR="005F0C59" w:rsidRPr="001F765D">
        <w:rPr>
          <w:rFonts w:ascii="Tahoma" w:hAnsi="Tahoma" w:cs="Tahoma"/>
          <w:sz w:val="20"/>
        </w:rPr>
        <w:t xml:space="preserve">αυτόματα </w:t>
      </w:r>
      <w:r w:rsidR="00CA596A" w:rsidRPr="001F765D">
        <w:rPr>
          <w:rFonts w:ascii="Tahoma" w:hAnsi="Tahoma" w:cs="Tahoma"/>
          <w:sz w:val="20"/>
        </w:rPr>
        <w:t xml:space="preserve">από το </w:t>
      </w:r>
      <w:r w:rsidR="00AF51F0" w:rsidRPr="001F765D">
        <w:rPr>
          <w:rFonts w:ascii="Tahoma" w:hAnsi="Tahoma" w:cs="Tahoma"/>
          <w:sz w:val="20"/>
        </w:rPr>
        <w:t>ΟΠΣ</w:t>
      </w:r>
      <w:r w:rsidR="00500B27">
        <w:rPr>
          <w:rFonts w:ascii="Tahoma" w:hAnsi="Tahoma" w:cs="Tahoma"/>
          <w:sz w:val="20"/>
        </w:rPr>
        <w:t>-ΕΡΓΟΡΑΜΑ</w:t>
      </w:r>
      <w:r w:rsidR="00CA596A" w:rsidRPr="001F765D">
        <w:rPr>
          <w:rFonts w:ascii="Tahoma" w:hAnsi="Tahoma" w:cs="Tahoma"/>
          <w:sz w:val="20"/>
        </w:rPr>
        <w:t>.</w:t>
      </w:r>
    </w:p>
    <w:p w:rsidR="003F4231" w:rsidRPr="001F765D" w:rsidRDefault="00086C4B" w:rsidP="00CB06A4">
      <w:pPr>
        <w:spacing w:before="120" w:after="120" w:line="280" w:lineRule="exact"/>
        <w:ind w:left="709" w:hanging="709"/>
        <w:rPr>
          <w:rFonts w:ascii="Tahoma" w:hAnsi="Tahoma" w:cs="Tahoma"/>
          <w:iCs/>
          <w:sz w:val="20"/>
        </w:rPr>
      </w:pPr>
      <w:r w:rsidRPr="001F765D">
        <w:rPr>
          <w:rFonts w:ascii="Tahoma" w:hAnsi="Tahoma" w:cs="Tahoma"/>
          <w:b/>
          <w:bCs/>
          <w:sz w:val="20"/>
        </w:rPr>
        <w:t>Α</w:t>
      </w:r>
      <w:r w:rsidR="00D07F47" w:rsidRPr="001F765D">
        <w:rPr>
          <w:rFonts w:ascii="Tahoma" w:hAnsi="Tahoma" w:cs="Tahoma"/>
          <w:b/>
          <w:bCs/>
          <w:sz w:val="20"/>
        </w:rPr>
        <w:t>.</w:t>
      </w:r>
      <w:r w:rsidRPr="001F765D">
        <w:rPr>
          <w:rFonts w:ascii="Tahoma" w:hAnsi="Tahoma" w:cs="Tahoma"/>
          <w:b/>
          <w:bCs/>
          <w:sz w:val="20"/>
        </w:rPr>
        <w:t xml:space="preserve">2. </w:t>
      </w:r>
      <w:r w:rsidRPr="001F765D">
        <w:rPr>
          <w:rFonts w:ascii="Tahoma" w:hAnsi="Tahoma" w:cs="Tahoma"/>
          <w:b/>
          <w:bCs/>
          <w:sz w:val="20"/>
        </w:rPr>
        <w:tab/>
      </w:r>
      <w:r w:rsidR="003641A5" w:rsidRPr="001F765D">
        <w:rPr>
          <w:rFonts w:ascii="Tahoma" w:hAnsi="Tahoma" w:cs="Tahoma"/>
          <w:b/>
          <w:bCs/>
          <w:sz w:val="20"/>
        </w:rPr>
        <w:t>Κωδικός Πράξης/</w:t>
      </w:r>
      <w:r w:rsidR="003641A5" w:rsidRPr="001F765D">
        <w:rPr>
          <w:rFonts w:ascii="Tahoma" w:hAnsi="Tahoma" w:cs="Tahoma"/>
          <w:b/>
          <w:bCs/>
          <w:sz w:val="20"/>
          <w:lang w:val="en-US"/>
        </w:rPr>
        <w:t>MIS</w:t>
      </w:r>
      <w:r w:rsidR="003641A5" w:rsidRPr="001F765D">
        <w:rPr>
          <w:rFonts w:ascii="Tahoma" w:hAnsi="Tahoma" w:cs="Tahoma"/>
          <w:b/>
          <w:bCs/>
          <w:sz w:val="20"/>
        </w:rPr>
        <w:t xml:space="preserve"> (ΟΠΣ):</w:t>
      </w:r>
      <w:r w:rsidR="000E7388" w:rsidRPr="000E7388">
        <w:rPr>
          <w:rFonts w:ascii="Tahoma" w:hAnsi="Tahoma" w:cs="Tahoma"/>
          <w:b/>
          <w:bCs/>
          <w:sz w:val="20"/>
        </w:rPr>
        <w:t xml:space="preserve"> </w:t>
      </w:r>
      <w:r w:rsidR="003641A5" w:rsidRPr="001F765D">
        <w:rPr>
          <w:rFonts w:ascii="Tahoma" w:hAnsi="Tahoma" w:cs="Tahoma"/>
          <w:iCs/>
          <w:sz w:val="20"/>
        </w:rPr>
        <w:t xml:space="preserve">Συμπληρώνεται ο μοναδικός κωδικός </w:t>
      </w:r>
      <w:r w:rsidR="003641A5" w:rsidRPr="001F765D">
        <w:rPr>
          <w:rFonts w:ascii="Tahoma" w:hAnsi="Tahoma" w:cs="Tahoma"/>
          <w:iCs/>
          <w:sz w:val="20"/>
          <w:lang w:val="en-US"/>
        </w:rPr>
        <w:t>MIS</w:t>
      </w:r>
      <w:r w:rsidR="003641A5" w:rsidRPr="001F765D">
        <w:rPr>
          <w:rFonts w:ascii="Tahoma" w:hAnsi="Tahoma" w:cs="Tahoma"/>
          <w:iCs/>
          <w:sz w:val="20"/>
        </w:rPr>
        <w:t xml:space="preserve"> (ΟΠΣ) της </w:t>
      </w:r>
      <w:r w:rsidR="00FA4985">
        <w:rPr>
          <w:rFonts w:ascii="Tahoma" w:hAnsi="Tahoma" w:cs="Tahoma"/>
          <w:iCs/>
          <w:sz w:val="20"/>
        </w:rPr>
        <w:t>π</w:t>
      </w:r>
      <w:r w:rsidR="003641A5" w:rsidRPr="001F765D">
        <w:rPr>
          <w:rFonts w:ascii="Tahoma" w:hAnsi="Tahoma" w:cs="Tahoma"/>
          <w:iCs/>
          <w:sz w:val="20"/>
        </w:rPr>
        <w:t>ράξης, στο πλαίσιο της οποίας υλοποιείται το υποέργο.</w:t>
      </w:r>
    </w:p>
    <w:p w:rsidR="005F0C59" w:rsidRPr="00517EC4" w:rsidRDefault="00086C4B" w:rsidP="00CB06A4">
      <w:pPr>
        <w:spacing w:before="120" w:after="120" w:line="280" w:lineRule="exact"/>
        <w:ind w:left="709" w:hanging="709"/>
        <w:rPr>
          <w:rFonts w:ascii="Tahoma" w:hAnsi="Tahoma" w:cs="Tahoma"/>
          <w:sz w:val="20"/>
        </w:rPr>
      </w:pPr>
      <w:r w:rsidRPr="001F765D">
        <w:rPr>
          <w:rFonts w:ascii="Tahoma" w:hAnsi="Tahoma" w:cs="Tahoma"/>
          <w:b/>
          <w:bCs/>
          <w:sz w:val="20"/>
        </w:rPr>
        <w:t>Α</w:t>
      </w:r>
      <w:r w:rsidR="00D07F47" w:rsidRPr="001F765D">
        <w:rPr>
          <w:rFonts w:ascii="Tahoma" w:hAnsi="Tahoma" w:cs="Tahoma"/>
          <w:b/>
          <w:bCs/>
          <w:sz w:val="20"/>
        </w:rPr>
        <w:t>.</w:t>
      </w:r>
      <w:r w:rsidRPr="001F765D">
        <w:rPr>
          <w:rFonts w:ascii="Tahoma" w:hAnsi="Tahoma" w:cs="Tahoma"/>
          <w:b/>
          <w:bCs/>
          <w:sz w:val="20"/>
        </w:rPr>
        <w:t>3.</w:t>
      </w:r>
      <w:r w:rsidRPr="001F765D">
        <w:rPr>
          <w:rFonts w:ascii="Tahoma" w:hAnsi="Tahoma" w:cs="Tahoma"/>
          <w:b/>
          <w:bCs/>
          <w:sz w:val="20"/>
        </w:rPr>
        <w:tab/>
      </w:r>
      <w:r w:rsidR="003641A5" w:rsidRPr="001F765D">
        <w:rPr>
          <w:rFonts w:ascii="Tahoma" w:hAnsi="Tahoma" w:cs="Tahoma"/>
          <w:b/>
          <w:bCs/>
          <w:sz w:val="20"/>
        </w:rPr>
        <w:t>Τίτλος Πράξης</w:t>
      </w:r>
      <w:r w:rsidR="003641A5" w:rsidRPr="00517EC4">
        <w:rPr>
          <w:rFonts w:ascii="Tahoma" w:hAnsi="Tahoma" w:cs="Tahoma"/>
          <w:b/>
          <w:bCs/>
          <w:sz w:val="20"/>
        </w:rPr>
        <w:t>:</w:t>
      </w:r>
      <w:r w:rsidR="000E7388" w:rsidRPr="000E7388">
        <w:rPr>
          <w:rFonts w:ascii="Tahoma" w:hAnsi="Tahoma" w:cs="Tahoma"/>
          <w:b/>
          <w:bCs/>
          <w:sz w:val="20"/>
        </w:rPr>
        <w:t xml:space="preserve"> </w:t>
      </w:r>
      <w:r w:rsidR="00AF51F0" w:rsidRPr="00517EC4">
        <w:rPr>
          <w:rFonts w:ascii="Tahoma" w:hAnsi="Tahoma" w:cs="Tahoma"/>
          <w:iCs/>
          <w:sz w:val="20"/>
        </w:rPr>
        <w:t xml:space="preserve">Ο </w:t>
      </w:r>
      <w:r w:rsidR="003641A5" w:rsidRPr="00517EC4">
        <w:rPr>
          <w:rFonts w:ascii="Tahoma" w:hAnsi="Tahoma" w:cs="Tahoma"/>
          <w:iCs/>
          <w:sz w:val="20"/>
        </w:rPr>
        <w:t xml:space="preserve">τίτλος της </w:t>
      </w:r>
      <w:r w:rsidR="00FA4985">
        <w:rPr>
          <w:rFonts w:ascii="Tahoma" w:hAnsi="Tahoma" w:cs="Tahoma"/>
          <w:iCs/>
          <w:sz w:val="20"/>
        </w:rPr>
        <w:t>π</w:t>
      </w:r>
      <w:r w:rsidR="003641A5" w:rsidRPr="00517EC4">
        <w:rPr>
          <w:rFonts w:ascii="Tahoma" w:hAnsi="Tahoma" w:cs="Tahoma"/>
          <w:iCs/>
          <w:sz w:val="20"/>
        </w:rPr>
        <w:t>ράξης</w:t>
      </w:r>
      <w:r w:rsidR="00312FA4" w:rsidRPr="00312FA4">
        <w:rPr>
          <w:rFonts w:ascii="Tahoma" w:hAnsi="Tahoma" w:cs="Tahoma"/>
          <w:iCs/>
          <w:sz w:val="20"/>
        </w:rPr>
        <w:t xml:space="preserve"> </w:t>
      </w:r>
      <w:r w:rsidR="00AF51F0" w:rsidRPr="00517EC4">
        <w:rPr>
          <w:rFonts w:ascii="Tahoma" w:hAnsi="Tahoma" w:cs="Tahoma"/>
          <w:iCs/>
          <w:sz w:val="20"/>
        </w:rPr>
        <w:t xml:space="preserve">συμπληρώνεται </w:t>
      </w:r>
      <w:r w:rsidR="00CA596A" w:rsidRPr="00517EC4">
        <w:rPr>
          <w:rFonts w:ascii="Tahoma" w:hAnsi="Tahoma" w:cs="Tahoma"/>
          <w:iCs/>
          <w:sz w:val="20"/>
        </w:rPr>
        <w:t xml:space="preserve">αυτόματα από </w:t>
      </w:r>
      <w:r w:rsidR="00500B27" w:rsidRPr="001F765D">
        <w:rPr>
          <w:rFonts w:ascii="Tahoma" w:hAnsi="Tahoma" w:cs="Tahoma"/>
          <w:sz w:val="20"/>
        </w:rPr>
        <w:t>το ΟΠΣ</w:t>
      </w:r>
      <w:r w:rsidR="00500B27">
        <w:rPr>
          <w:rFonts w:ascii="Tahoma" w:hAnsi="Tahoma" w:cs="Tahoma"/>
          <w:sz w:val="20"/>
        </w:rPr>
        <w:t>-ΕΡΓΟΡΑΜΑ</w:t>
      </w:r>
      <w:r w:rsidR="00CA596A" w:rsidRPr="00517EC4">
        <w:rPr>
          <w:rFonts w:ascii="Tahoma" w:hAnsi="Tahoma" w:cs="Tahoma"/>
          <w:iCs/>
          <w:sz w:val="20"/>
        </w:rPr>
        <w:t xml:space="preserve">, βάσει του Κωδικού της </w:t>
      </w:r>
      <w:r w:rsidR="00FA4985">
        <w:rPr>
          <w:rFonts w:ascii="Tahoma" w:hAnsi="Tahoma" w:cs="Tahoma"/>
          <w:iCs/>
          <w:sz w:val="20"/>
        </w:rPr>
        <w:t>π</w:t>
      </w:r>
      <w:r w:rsidR="00CA596A" w:rsidRPr="00517EC4">
        <w:rPr>
          <w:rFonts w:ascii="Tahoma" w:hAnsi="Tahoma" w:cs="Tahoma"/>
          <w:iCs/>
          <w:sz w:val="20"/>
        </w:rPr>
        <w:t xml:space="preserve">ράξης </w:t>
      </w:r>
      <w:r w:rsidR="00CA596A" w:rsidRPr="00517EC4">
        <w:rPr>
          <w:rFonts w:ascii="Tahoma" w:hAnsi="Tahoma" w:cs="Tahoma"/>
          <w:sz w:val="20"/>
        </w:rPr>
        <w:t>(</w:t>
      </w:r>
      <w:r w:rsidR="00CA596A" w:rsidRPr="00517EC4">
        <w:rPr>
          <w:rFonts w:ascii="Tahoma" w:hAnsi="Tahoma" w:cs="Tahoma"/>
          <w:sz w:val="20"/>
          <w:lang w:val="en-US"/>
        </w:rPr>
        <w:t>MIS</w:t>
      </w:r>
      <w:r w:rsidR="00CA596A" w:rsidRPr="00517EC4">
        <w:rPr>
          <w:rFonts w:ascii="Tahoma" w:hAnsi="Tahoma" w:cs="Tahoma"/>
          <w:sz w:val="20"/>
        </w:rPr>
        <w:t xml:space="preserve"> ΟΠΣ)</w:t>
      </w:r>
      <w:r w:rsidR="004F1C6A">
        <w:rPr>
          <w:rFonts w:ascii="Tahoma" w:hAnsi="Tahoma" w:cs="Tahoma"/>
          <w:sz w:val="20"/>
        </w:rPr>
        <w:t xml:space="preserve"> </w:t>
      </w:r>
      <w:r w:rsidR="005F0C59" w:rsidRPr="00517EC4">
        <w:rPr>
          <w:rFonts w:ascii="Tahoma" w:hAnsi="Tahoma" w:cs="Tahoma"/>
          <w:sz w:val="20"/>
        </w:rPr>
        <w:t>του πεδίου Α2.</w:t>
      </w:r>
    </w:p>
    <w:p w:rsidR="003641A5" w:rsidRPr="009B451B" w:rsidRDefault="00086C4B" w:rsidP="00CB06A4">
      <w:pPr>
        <w:spacing w:before="120" w:after="120" w:line="280" w:lineRule="exact"/>
        <w:ind w:left="709" w:hanging="709"/>
        <w:rPr>
          <w:rFonts w:ascii="Tahoma" w:hAnsi="Tahoma" w:cs="Tahoma"/>
          <w:iCs/>
          <w:sz w:val="20"/>
        </w:rPr>
      </w:pPr>
      <w:r w:rsidRPr="00517EC4">
        <w:rPr>
          <w:rFonts w:ascii="Tahoma" w:hAnsi="Tahoma" w:cs="Tahoma"/>
          <w:b/>
          <w:bCs/>
          <w:sz w:val="20"/>
        </w:rPr>
        <w:t>Α</w:t>
      </w:r>
      <w:r w:rsidR="00D07F47" w:rsidRPr="00517EC4">
        <w:rPr>
          <w:rFonts w:ascii="Tahoma" w:hAnsi="Tahoma" w:cs="Tahoma"/>
          <w:b/>
          <w:bCs/>
          <w:sz w:val="20"/>
        </w:rPr>
        <w:t>.</w:t>
      </w:r>
      <w:r w:rsidRPr="00517EC4">
        <w:rPr>
          <w:rFonts w:ascii="Tahoma" w:hAnsi="Tahoma" w:cs="Tahoma"/>
          <w:b/>
          <w:bCs/>
          <w:sz w:val="20"/>
        </w:rPr>
        <w:t xml:space="preserve">4. </w:t>
      </w:r>
      <w:r w:rsidR="00EF3FE4" w:rsidRPr="00517EC4">
        <w:rPr>
          <w:rFonts w:ascii="Tahoma" w:hAnsi="Tahoma" w:cs="Tahoma"/>
          <w:b/>
          <w:bCs/>
          <w:sz w:val="20"/>
        </w:rPr>
        <w:tab/>
      </w:r>
      <w:r w:rsidR="003641A5" w:rsidRPr="00517EC4">
        <w:rPr>
          <w:rFonts w:ascii="Tahoma" w:hAnsi="Tahoma" w:cs="Tahoma"/>
          <w:b/>
          <w:bCs/>
          <w:sz w:val="20"/>
        </w:rPr>
        <w:t xml:space="preserve">Κωδικός Υποέργου (ΟΠΣ): </w:t>
      </w:r>
      <w:r w:rsidR="003641A5" w:rsidRPr="00517EC4">
        <w:rPr>
          <w:rFonts w:ascii="Tahoma" w:hAnsi="Tahoma" w:cs="Tahoma"/>
          <w:iCs/>
          <w:sz w:val="20"/>
        </w:rPr>
        <w:t>Συμπληρώνεται ο αύξων αριθμός που έχει λάβει το υποέργο στο πεδίο</w:t>
      </w:r>
      <w:r w:rsidR="001B3573">
        <w:rPr>
          <w:rFonts w:ascii="Tahoma" w:hAnsi="Tahoma" w:cs="Tahoma"/>
          <w:iCs/>
          <w:sz w:val="20"/>
        </w:rPr>
        <w:t>:</w:t>
      </w:r>
      <w:r w:rsidR="004F1C6A">
        <w:rPr>
          <w:rFonts w:ascii="Tahoma" w:hAnsi="Tahoma" w:cs="Tahoma"/>
          <w:iCs/>
          <w:sz w:val="20"/>
        </w:rPr>
        <w:t xml:space="preserve"> </w:t>
      </w:r>
      <w:r w:rsidR="001B3573">
        <w:rPr>
          <w:rFonts w:ascii="Tahoma" w:hAnsi="Tahoma" w:cs="Tahoma"/>
          <w:iCs/>
          <w:sz w:val="20"/>
        </w:rPr>
        <w:t>«</w:t>
      </w:r>
      <w:r w:rsidR="004F1C6A">
        <w:rPr>
          <w:rFonts w:ascii="Tahoma" w:hAnsi="Tahoma" w:cs="Tahoma"/>
          <w:iCs/>
          <w:sz w:val="20"/>
        </w:rPr>
        <w:t>1</w:t>
      </w:r>
      <w:r w:rsidR="001B3573">
        <w:rPr>
          <w:rFonts w:ascii="Tahoma" w:hAnsi="Tahoma" w:cs="Tahoma"/>
          <w:iCs/>
          <w:sz w:val="20"/>
        </w:rPr>
        <w:t>.</w:t>
      </w:r>
      <w:r w:rsidR="004F1C6A">
        <w:rPr>
          <w:rFonts w:ascii="Tahoma" w:hAnsi="Tahoma" w:cs="Tahoma"/>
          <w:iCs/>
          <w:sz w:val="20"/>
        </w:rPr>
        <w:t xml:space="preserve"> Α/Α Υποέργου</w:t>
      </w:r>
      <w:r w:rsidR="001B3573">
        <w:rPr>
          <w:rFonts w:ascii="Tahoma" w:hAnsi="Tahoma" w:cs="Tahoma"/>
          <w:iCs/>
          <w:sz w:val="20"/>
        </w:rPr>
        <w:t>»</w:t>
      </w:r>
      <w:r w:rsidR="00154077">
        <w:rPr>
          <w:rFonts w:ascii="Tahoma" w:hAnsi="Tahoma" w:cs="Tahoma"/>
          <w:iCs/>
          <w:sz w:val="20"/>
        </w:rPr>
        <w:t xml:space="preserve"> </w:t>
      </w:r>
      <w:r w:rsidR="00D41C7C" w:rsidRPr="00517EC4">
        <w:rPr>
          <w:rFonts w:ascii="Tahoma" w:hAnsi="Tahoma" w:cs="Tahoma"/>
          <w:iCs/>
          <w:sz w:val="20"/>
        </w:rPr>
        <w:t xml:space="preserve">στο </w:t>
      </w:r>
      <w:r w:rsidR="00D41C7C" w:rsidRPr="009B451B">
        <w:rPr>
          <w:rFonts w:ascii="Tahoma" w:hAnsi="Tahoma" w:cs="Tahoma"/>
          <w:iCs/>
          <w:sz w:val="20"/>
        </w:rPr>
        <w:t xml:space="preserve">Τμήμα ΣΤ του </w:t>
      </w:r>
      <w:r w:rsidR="003641A5" w:rsidRPr="009B451B">
        <w:rPr>
          <w:rFonts w:ascii="Tahoma" w:hAnsi="Tahoma" w:cs="Tahoma"/>
          <w:sz w:val="20"/>
        </w:rPr>
        <w:t xml:space="preserve">Τεχνικού Δελτίου Πράξης </w:t>
      </w:r>
      <w:r w:rsidR="0030351D" w:rsidRPr="009B451B">
        <w:rPr>
          <w:rFonts w:ascii="Tahoma" w:hAnsi="Tahoma" w:cs="Tahoma"/>
          <w:sz w:val="20"/>
        </w:rPr>
        <w:t>(Τ</w:t>
      </w:r>
      <w:r w:rsidR="003641A5" w:rsidRPr="009B451B">
        <w:rPr>
          <w:rFonts w:ascii="Tahoma" w:hAnsi="Tahoma" w:cs="Tahoma"/>
          <w:sz w:val="20"/>
        </w:rPr>
        <w:t>ΔΠ</w:t>
      </w:r>
      <w:r w:rsidR="0030351D" w:rsidRPr="009B451B">
        <w:rPr>
          <w:rFonts w:ascii="Tahoma" w:hAnsi="Tahoma" w:cs="Tahoma"/>
          <w:sz w:val="20"/>
        </w:rPr>
        <w:t>)</w:t>
      </w:r>
      <w:r w:rsidR="001B3573" w:rsidRPr="009B451B">
        <w:rPr>
          <w:rFonts w:ascii="Tahoma" w:hAnsi="Tahoma" w:cs="Tahoma"/>
          <w:sz w:val="20"/>
        </w:rPr>
        <w:t>.</w:t>
      </w:r>
      <w:r w:rsidR="003641A5" w:rsidRPr="009B451B">
        <w:rPr>
          <w:rFonts w:ascii="Tahoma" w:hAnsi="Tahoma" w:cs="Tahoma"/>
          <w:sz w:val="20"/>
        </w:rPr>
        <w:t xml:space="preserve"> </w:t>
      </w:r>
    </w:p>
    <w:p w:rsidR="001B3573" w:rsidRPr="00154077" w:rsidRDefault="00086C4B" w:rsidP="00CB06A4">
      <w:pPr>
        <w:spacing w:before="120" w:after="60" w:line="280" w:lineRule="exact"/>
        <w:ind w:left="709" w:hanging="709"/>
        <w:rPr>
          <w:rFonts w:ascii="Tahoma" w:hAnsi="Tahoma" w:cs="Tahoma"/>
          <w:i/>
          <w:sz w:val="20"/>
        </w:rPr>
      </w:pPr>
      <w:r w:rsidRPr="00517EC4">
        <w:rPr>
          <w:rFonts w:ascii="Tahoma" w:hAnsi="Tahoma" w:cs="Tahoma"/>
          <w:b/>
          <w:bCs/>
          <w:sz w:val="20"/>
        </w:rPr>
        <w:t>Α</w:t>
      </w:r>
      <w:r w:rsidR="00D07F47" w:rsidRPr="00517EC4">
        <w:rPr>
          <w:rFonts w:ascii="Tahoma" w:hAnsi="Tahoma" w:cs="Tahoma"/>
          <w:b/>
          <w:bCs/>
          <w:sz w:val="20"/>
        </w:rPr>
        <w:t>.</w:t>
      </w:r>
      <w:r w:rsidRPr="00517EC4">
        <w:rPr>
          <w:rFonts w:ascii="Tahoma" w:hAnsi="Tahoma" w:cs="Tahoma"/>
          <w:b/>
          <w:bCs/>
          <w:sz w:val="20"/>
        </w:rPr>
        <w:t>5.</w:t>
      </w:r>
      <w:r w:rsidR="00EF3FE4" w:rsidRPr="00517EC4">
        <w:rPr>
          <w:rFonts w:ascii="Tahoma" w:hAnsi="Tahoma" w:cs="Tahoma"/>
          <w:b/>
          <w:bCs/>
          <w:sz w:val="20"/>
        </w:rPr>
        <w:tab/>
      </w:r>
      <w:r w:rsidR="003F4231" w:rsidRPr="00517EC4">
        <w:rPr>
          <w:rFonts w:ascii="Tahoma" w:hAnsi="Tahoma" w:cs="Tahoma"/>
          <w:b/>
          <w:bCs/>
          <w:sz w:val="20"/>
        </w:rPr>
        <w:t>Τίτλος Υποέργου:</w:t>
      </w:r>
      <w:r w:rsidR="000E7388" w:rsidRPr="000E7388">
        <w:rPr>
          <w:rFonts w:ascii="Tahoma" w:hAnsi="Tahoma" w:cs="Tahoma"/>
          <w:b/>
          <w:bCs/>
          <w:sz w:val="20"/>
        </w:rPr>
        <w:t xml:space="preserve"> </w:t>
      </w:r>
      <w:r w:rsidR="000833EA" w:rsidRPr="00517EC4">
        <w:rPr>
          <w:rFonts w:ascii="Tahoma" w:hAnsi="Tahoma" w:cs="Tahoma"/>
          <w:sz w:val="20"/>
        </w:rPr>
        <w:t xml:space="preserve">Ο τίτλος του </w:t>
      </w:r>
      <w:r w:rsidR="00514497" w:rsidRPr="006761B4">
        <w:rPr>
          <w:rFonts w:ascii="Tahoma" w:hAnsi="Tahoma" w:cs="Tahoma"/>
          <w:sz w:val="20"/>
        </w:rPr>
        <w:t xml:space="preserve">υποέργου </w:t>
      </w:r>
      <w:r w:rsidR="000833EA" w:rsidRPr="006761B4">
        <w:rPr>
          <w:rFonts w:ascii="Tahoma" w:hAnsi="Tahoma" w:cs="Tahoma"/>
          <w:sz w:val="20"/>
        </w:rPr>
        <w:t>σ</w:t>
      </w:r>
      <w:r w:rsidR="003F4231" w:rsidRPr="006761B4">
        <w:rPr>
          <w:rFonts w:ascii="Tahoma" w:hAnsi="Tahoma" w:cs="Tahoma"/>
          <w:sz w:val="20"/>
        </w:rPr>
        <w:t xml:space="preserve">υμπληρώνεται </w:t>
      </w:r>
      <w:r w:rsidR="000833EA" w:rsidRPr="006761B4">
        <w:rPr>
          <w:rFonts w:ascii="Tahoma" w:hAnsi="Tahoma" w:cs="Tahoma"/>
          <w:sz w:val="20"/>
        </w:rPr>
        <w:t>αυτόματα</w:t>
      </w:r>
      <w:r w:rsidR="000833EA" w:rsidRPr="00517EC4">
        <w:rPr>
          <w:rFonts w:ascii="Tahoma" w:hAnsi="Tahoma" w:cs="Tahoma"/>
          <w:sz w:val="20"/>
        </w:rPr>
        <w:t xml:space="preserve"> από το ΟΠΣ</w:t>
      </w:r>
      <w:r w:rsidR="00500B27">
        <w:rPr>
          <w:rFonts w:ascii="Tahoma" w:hAnsi="Tahoma" w:cs="Tahoma"/>
          <w:sz w:val="20"/>
        </w:rPr>
        <w:t>-ΕΡΓΟΡΑΜΑ</w:t>
      </w:r>
      <w:r w:rsidR="000833EA" w:rsidRPr="00517EC4">
        <w:rPr>
          <w:rFonts w:ascii="Tahoma" w:hAnsi="Tahoma" w:cs="Tahoma"/>
          <w:sz w:val="20"/>
        </w:rPr>
        <w:t xml:space="preserve">, βάσει </w:t>
      </w:r>
      <w:r w:rsidR="00154371" w:rsidRPr="00517EC4">
        <w:rPr>
          <w:rFonts w:ascii="Tahoma" w:hAnsi="Tahoma" w:cs="Tahoma"/>
          <w:sz w:val="20"/>
        </w:rPr>
        <w:t>του Κωδικού Υποέργου (ΟΠΣ) που έχει συμπληρωθεί στο παραπάνω πεδίο</w:t>
      </w:r>
      <w:r w:rsidR="00514497" w:rsidRPr="002F6764">
        <w:rPr>
          <w:rFonts w:ascii="Tahoma" w:hAnsi="Tahoma" w:cs="Tahoma"/>
          <w:sz w:val="20"/>
        </w:rPr>
        <w:t xml:space="preserve"> </w:t>
      </w:r>
      <w:r w:rsidR="008A269C" w:rsidRPr="008A269C">
        <w:rPr>
          <w:rFonts w:ascii="Tahoma" w:hAnsi="Tahoma" w:cs="Tahoma"/>
          <w:sz w:val="20"/>
        </w:rPr>
        <w:t>(</w:t>
      </w:r>
      <w:r w:rsidR="00514497">
        <w:rPr>
          <w:rFonts w:ascii="Tahoma" w:hAnsi="Tahoma" w:cs="Tahoma"/>
          <w:sz w:val="20"/>
          <w:lang w:val="en-US"/>
        </w:rPr>
        <w:t>A</w:t>
      </w:r>
      <w:r w:rsidR="00514497" w:rsidRPr="002F6764">
        <w:rPr>
          <w:rFonts w:ascii="Tahoma" w:hAnsi="Tahoma" w:cs="Tahoma"/>
          <w:sz w:val="20"/>
        </w:rPr>
        <w:t>4</w:t>
      </w:r>
      <w:r w:rsidR="008A269C" w:rsidRPr="008A269C">
        <w:rPr>
          <w:rFonts w:ascii="Tahoma" w:hAnsi="Tahoma" w:cs="Tahoma"/>
          <w:sz w:val="20"/>
        </w:rPr>
        <w:t>)</w:t>
      </w:r>
      <w:r w:rsidR="00154371" w:rsidRPr="00517EC4">
        <w:rPr>
          <w:rFonts w:ascii="Tahoma" w:hAnsi="Tahoma" w:cs="Tahoma"/>
          <w:sz w:val="20"/>
        </w:rPr>
        <w:t xml:space="preserve">. Ο τίτλος </w:t>
      </w:r>
      <w:r w:rsidR="003F4231" w:rsidRPr="00517EC4">
        <w:rPr>
          <w:rFonts w:ascii="Tahoma" w:hAnsi="Tahoma" w:cs="Tahoma"/>
          <w:sz w:val="20"/>
        </w:rPr>
        <w:t>του Υποέργου</w:t>
      </w:r>
      <w:r w:rsidR="00154371" w:rsidRPr="00517EC4">
        <w:rPr>
          <w:rFonts w:ascii="Tahoma" w:hAnsi="Tahoma" w:cs="Tahoma"/>
          <w:sz w:val="20"/>
        </w:rPr>
        <w:t xml:space="preserve"> </w:t>
      </w:r>
      <w:r w:rsidR="001B3573">
        <w:rPr>
          <w:rFonts w:ascii="Tahoma" w:hAnsi="Tahoma" w:cs="Tahoma"/>
          <w:sz w:val="20"/>
        </w:rPr>
        <w:t>είναι αυτός που αποτυπώνεται</w:t>
      </w:r>
      <w:r w:rsidR="00154371" w:rsidRPr="00517EC4">
        <w:rPr>
          <w:rFonts w:ascii="Tahoma" w:hAnsi="Tahoma" w:cs="Tahoma"/>
          <w:sz w:val="20"/>
        </w:rPr>
        <w:t xml:space="preserve"> </w:t>
      </w:r>
      <w:r w:rsidR="00154371" w:rsidRPr="00517EC4">
        <w:rPr>
          <w:rFonts w:ascii="Tahoma" w:hAnsi="Tahoma" w:cs="Tahoma"/>
          <w:iCs/>
          <w:sz w:val="20"/>
        </w:rPr>
        <w:t>στο πεδίο</w:t>
      </w:r>
      <w:r w:rsidR="001B3573">
        <w:rPr>
          <w:rFonts w:ascii="Tahoma" w:hAnsi="Tahoma" w:cs="Tahoma"/>
          <w:iCs/>
          <w:sz w:val="20"/>
        </w:rPr>
        <w:t>:</w:t>
      </w:r>
      <w:r w:rsidR="00154371" w:rsidRPr="00517EC4">
        <w:rPr>
          <w:rFonts w:ascii="Tahoma" w:hAnsi="Tahoma" w:cs="Tahoma"/>
          <w:iCs/>
          <w:sz w:val="20"/>
        </w:rPr>
        <w:t xml:space="preserve"> </w:t>
      </w:r>
      <w:r w:rsidR="001B3573">
        <w:rPr>
          <w:rFonts w:ascii="Tahoma" w:hAnsi="Tahoma" w:cs="Tahoma"/>
          <w:iCs/>
          <w:sz w:val="20"/>
        </w:rPr>
        <w:t>«2. Τίτλος</w:t>
      </w:r>
      <w:r w:rsidR="00154371" w:rsidRPr="00517EC4">
        <w:rPr>
          <w:rFonts w:ascii="Tahoma" w:hAnsi="Tahoma" w:cs="Tahoma"/>
          <w:iCs/>
          <w:sz w:val="20"/>
        </w:rPr>
        <w:t xml:space="preserve"> Υποέργου</w:t>
      </w:r>
      <w:r w:rsidR="001B3573">
        <w:rPr>
          <w:rFonts w:ascii="Tahoma" w:hAnsi="Tahoma" w:cs="Tahoma"/>
          <w:iCs/>
          <w:sz w:val="20"/>
        </w:rPr>
        <w:t>»</w:t>
      </w:r>
      <w:r w:rsidR="00154077">
        <w:rPr>
          <w:rFonts w:ascii="Tahoma" w:hAnsi="Tahoma" w:cs="Tahoma"/>
          <w:iCs/>
          <w:sz w:val="20"/>
        </w:rPr>
        <w:t xml:space="preserve"> </w:t>
      </w:r>
      <w:r w:rsidR="00154371" w:rsidRPr="009B451B">
        <w:rPr>
          <w:rFonts w:ascii="Tahoma" w:hAnsi="Tahoma" w:cs="Tahoma"/>
          <w:iCs/>
          <w:sz w:val="20"/>
        </w:rPr>
        <w:t>στο Τμήμα ΣΤ</w:t>
      </w:r>
      <w:r w:rsidR="00182681" w:rsidRPr="009B451B">
        <w:rPr>
          <w:rFonts w:ascii="Tahoma" w:hAnsi="Tahoma" w:cs="Tahoma"/>
          <w:iCs/>
          <w:sz w:val="20"/>
        </w:rPr>
        <w:t xml:space="preserve"> </w:t>
      </w:r>
      <w:r w:rsidR="00154371" w:rsidRPr="009B451B">
        <w:rPr>
          <w:rFonts w:ascii="Tahoma" w:hAnsi="Tahoma" w:cs="Tahoma"/>
          <w:iCs/>
          <w:sz w:val="20"/>
        </w:rPr>
        <w:t xml:space="preserve">του </w:t>
      </w:r>
      <w:r w:rsidR="001B3573" w:rsidRPr="009B451B">
        <w:rPr>
          <w:rFonts w:ascii="Tahoma" w:hAnsi="Tahoma" w:cs="Tahoma"/>
          <w:sz w:val="20"/>
        </w:rPr>
        <w:t>Τ</w:t>
      </w:r>
      <w:r w:rsidR="00154371" w:rsidRPr="009B451B">
        <w:rPr>
          <w:rFonts w:ascii="Tahoma" w:hAnsi="Tahoma" w:cs="Tahoma"/>
          <w:sz w:val="20"/>
        </w:rPr>
        <w:t>ΔΠ.</w:t>
      </w:r>
      <w:r w:rsidR="00154371" w:rsidRPr="00154077">
        <w:rPr>
          <w:rFonts w:ascii="Tahoma" w:hAnsi="Tahoma" w:cs="Tahoma"/>
          <w:i/>
          <w:sz w:val="20"/>
        </w:rPr>
        <w:t xml:space="preserve"> </w:t>
      </w:r>
    </w:p>
    <w:p w:rsidR="00154371" w:rsidRDefault="003F4231" w:rsidP="00CB06A4">
      <w:pPr>
        <w:spacing w:before="60" w:after="120" w:line="280" w:lineRule="exact"/>
        <w:ind w:left="709"/>
        <w:rPr>
          <w:rFonts w:ascii="Tahoma" w:hAnsi="Tahoma" w:cs="Tahoma"/>
          <w:sz w:val="20"/>
        </w:rPr>
      </w:pPr>
      <w:r w:rsidRPr="00517EC4">
        <w:rPr>
          <w:rFonts w:ascii="Tahoma" w:hAnsi="Tahoma" w:cs="Tahoma"/>
          <w:sz w:val="20"/>
        </w:rPr>
        <w:t xml:space="preserve">Σε περίπτωση που ο τίτλος του υποέργου, </w:t>
      </w:r>
      <w:r w:rsidRPr="00296DD3">
        <w:rPr>
          <w:rFonts w:ascii="Tahoma" w:hAnsi="Tahoma" w:cs="Tahoma"/>
          <w:sz w:val="20"/>
        </w:rPr>
        <w:t xml:space="preserve">με την </w:t>
      </w:r>
      <w:r w:rsidR="003641A5" w:rsidRPr="00296DD3">
        <w:rPr>
          <w:rFonts w:ascii="Tahoma" w:hAnsi="Tahoma" w:cs="Tahoma"/>
          <w:sz w:val="20"/>
        </w:rPr>
        <w:t>ανάληψη της νομικής δέσμευσης</w:t>
      </w:r>
      <w:r w:rsidR="00296DD3" w:rsidRPr="00296DD3">
        <w:rPr>
          <w:rFonts w:ascii="Tahoma" w:hAnsi="Tahoma" w:cs="Tahoma"/>
          <w:sz w:val="20"/>
        </w:rPr>
        <w:t xml:space="preserve"> (υπογραφή της σύμβασης)</w:t>
      </w:r>
      <w:r w:rsidRPr="00296DD3">
        <w:rPr>
          <w:rFonts w:ascii="Tahoma" w:hAnsi="Tahoma" w:cs="Tahoma"/>
          <w:sz w:val="20"/>
        </w:rPr>
        <w:t xml:space="preserve"> δ</w:t>
      </w:r>
      <w:r w:rsidRPr="00517EC4">
        <w:rPr>
          <w:rFonts w:ascii="Tahoma" w:hAnsi="Tahoma" w:cs="Tahoma"/>
          <w:sz w:val="20"/>
        </w:rPr>
        <w:t xml:space="preserve">ιαφοροποιείται, </w:t>
      </w:r>
      <w:r w:rsidR="006761B4">
        <w:rPr>
          <w:rFonts w:ascii="Tahoma" w:hAnsi="Tahoma" w:cs="Tahoma"/>
          <w:sz w:val="20"/>
        </w:rPr>
        <w:t xml:space="preserve">αντικαθίσταται </w:t>
      </w:r>
      <w:r w:rsidRPr="00517EC4">
        <w:rPr>
          <w:rFonts w:ascii="Tahoma" w:hAnsi="Tahoma" w:cs="Tahoma"/>
          <w:sz w:val="20"/>
        </w:rPr>
        <w:t xml:space="preserve">ο </w:t>
      </w:r>
      <w:r w:rsidR="006761B4">
        <w:rPr>
          <w:rFonts w:ascii="Tahoma" w:hAnsi="Tahoma" w:cs="Tahoma"/>
          <w:sz w:val="20"/>
        </w:rPr>
        <w:t xml:space="preserve">αρχικός </w:t>
      </w:r>
      <w:r w:rsidRPr="00517EC4">
        <w:rPr>
          <w:rFonts w:ascii="Tahoma" w:hAnsi="Tahoma" w:cs="Tahoma"/>
          <w:sz w:val="20"/>
        </w:rPr>
        <w:t xml:space="preserve">τίτλος </w:t>
      </w:r>
      <w:r w:rsidR="006761B4">
        <w:rPr>
          <w:rFonts w:ascii="Tahoma" w:hAnsi="Tahoma" w:cs="Tahoma"/>
          <w:sz w:val="20"/>
        </w:rPr>
        <w:t xml:space="preserve">με τον τίτλο </w:t>
      </w:r>
      <w:r w:rsidRPr="00517EC4">
        <w:rPr>
          <w:rFonts w:ascii="Tahoma" w:hAnsi="Tahoma" w:cs="Tahoma"/>
          <w:sz w:val="20"/>
        </w:rPr>
        <w:t xml:space="preserve">της </w:t>
      </w:r>
      <w:r w:rsidR="002C6899" w:rsidRPr="00982A60">
        <w:rPr>
          <w:rFonts w:ascii="Tahoma" w:hAnsi="Tahoma" w:cs="Tahoma"/>
          <w:sz w:val="20"/>
        </w:rPr>
        <w:t>σύμβασης</w:t>
      </w:r>
      <w:r w:rsidR="00154371" w:rsidRPr="00517EC4">
        <w:rPr>
          <w:rFonts w:ascii="Tahoma" w:hAnsi="Tahoma" w:cs="Tahoma"/>
          <w:sz w:val="20"/>
        </w:rPr>
        <w:t xml:space="preserve">. Η </w:t>
      </w:r>
      <w:r w:rsidR="003D4863">
        <w:rPr>
          <w:rFonts w:ascii="Tahoma" w:hAnsi="Tahoma" w:cs="Tahoma"/>
          <w:sz w:val="20"/>
        </w:rPr>
        <w:t>ΔΑ</w:t>
      </w:r>
      <w:r w:rsidR="00154371" w:rsidRPr="00517EC4">
        <w:rPr>
          <w:rFonts w:ascii="Tahoma" w:hAnsi="Tahoma" w:cs="Tahoma"/>
          <w:sz w:val="20"/>
        </w:rPr>
        <w:t xml:space="preserve"> </w:t>
      </w:r>
      <w:r w:rsidR="00154371" w:rsidRPr="006761B4">
        <w:rPr>
          <w:rFonts w:ascii="Tahoma" w:hAnsi="Tahoma" w:cs="Tahoma"/>
          <w:sz w:val="20"/>
        </w:rPr>
        <w:t>θα επικαιροποιήσει</w:t>
      </w:r>
      <w:r w:rsidR="00154371" w:rsidRPr="00517EC4">
        <w:rPr>
          <w:rFonts w:ascii="Tahoma" w:hAnsi="Tahoma" w:cs="Tahoma"/>
          <w:sz w:val="20"/>
        </w:rPr>
        <w:t xml:space="preserve"> το σχετικό πεδίο του ΤΔΠ με τον νέο τίτλο του </w:t>
      </w:r>
      <w:r w:rsidR="0044015F">
        <w:rPr>
          <w:rFonts w:ascii="Tahoma" w:hAnsi="Tahoma" w:cs="Tahoma"/>
          <w:sz w:val="20"/>
        </w:rPr>
        <w:t>υ</w:t>
      </w:r>
      <w:r w:rsidR="00154371" w:rsidRPr="00517EC4">
        <w:rPr>
          <w:rFonts w:ascii="Tahoma" w:hAnsi="Tahoma" w:cs="Tahoma"/>
          <w:sz w:val="20"/>
        </w:rPr>
        <w:t>ποέργου.</w:t>
      </w:r>
    </w:p>
    <w:p w:rsidR="00154077" w:rsidRPr="009B451B" w:rsidRDefault="0044015F" w:rsidP="00CB06A4">
      <w:pPr>
        <w:spacing w:before="120" w:after="120" w:line="280" w:lineRule="exact"/>
        <w:ind w:left="709" w:hanging="709"/>
        <w:rPr>
          <w:rFonts w:ascii="Tahoma" w:hAnsi="Tahoma" w:cs="Tahoma"/>
          <w:sz w:val="20"/>
        </w:rPr>
      </w:pPr>
      <w:r w:rsidRPr="00517EC4">
        <w:rPr>
          <w:rFonts w:ascii="Tahoma" w:hAnsi="Tahoma" w:cs="Tahoma"/>
          <w:b/>
          <w:bCs/>
          <w:sz w:val="20"/>
        </w:rPr>
        <w:t>Α.</w:t>
      </w:r>
      <w:r>
        <w:rPr>
          <w:rFonts w:ascii="Tahoma" w:hAnsi="Tahoma" w:cs="Tahoma"/>
          <w:b/>
          <w:bCs/>
          <w:sz w:val="20"/>
        </w:rPr>
        <w:t>6</w:t>
      </w:r>
      <w:r w:rsidRPr="00517EC4">
        <w:rPr>
          <w:rFonts w:ascii="Tahoma" w:hAnsi="Tahoma" w:cs="Tahoma"/>
          <w:b/>
          <w:bCs/>
          <w:sz w:val="20"/>
        </w:rPr>
        <w:t>.</w:t>
      </w:r>
      <w:r>
        <w:rPr>
          <w:rFonts w:ascii="Tahoma" w:hAnsi="Tahoma" w:cs="Tahoma"/>
          <w:b/>
          <w:bCs/>
          <w:sz w:val="20"/>
        </w:rPr>
        <w:tab/>
        <w:t>Δικαιούχος</w:t>
      </w:r>
      <w:r w:rsidR="00154077">
        <w:rPr>
          <w:rFonts w:ascii="Tahoma" w:hAnsi="Tahoma" w:cs="Tahoma"/>
          <w:b/>
          <w:bCs/>
          <w:sz w:val="20"/>
        </w:rPr>
        <w:t xml:space="preserve">: </w:t>
      </w:r>
      <w:r w:rsidR="00525B5B">
        <w:rPr>
          <w:rFonts w:ascii="Tahoma" w:hAnsi="Tahoma" w:cs="Tahoma"/>
          <w:bCs/>
          <w:sz w:val="20"/>
        </w:rPr>
        <w:t>Εμφανίζεται αυτόματα</w:t>
      </w:r>
      <w:r w:rsidR="003E0096">
        <w:rPr>
          <w:rFonts w:ascii="Tahoma" w:hAnsi="Tahoma" w:cs="Tahoma"/>
          <w:sz w:val="20"/>
        </w:rPr>
        <w:t xml:space="preserve"> </w:t>
      </w:r>
      <w:r w:rsidR="00525B5B">
        <w:rPr>
          <w:rFonts w:ascii="Tahoma" w:hAnsi="Tahoma" w:cs="Tahoma"/>
          <w:sz w:val="20"/>
        </w:rPr>
        <w:t>η</w:t>
      </w:r>
      <w:r w:rsidR="003E0096">
        <w:rPr>
          <w:rFonts w:ascii="Tahoma" w:hAnsi="Tahoma" w:cs="Tahoma"/>
          <w:sz w:val="20"/>
        </w:rPr>
        <w:t xml:space="preserve"> πληροφορία που έχει καταγραφεί στο πεδίο: «3. Δικαιούχος» </w:t>
      </w:r>
      <w:r w:rsidR="00154077" w:rsidRPr="009B451B">
        <w:rPr>
          <w:rFonts w:ascii="Tahoma" w:hAnsi="Tahoma" w:cs="Tahoma"/>
          <w:sz w:val="20"/>
        </w:rPr>
        <w:t xml:space="preserve">στο Τμήμα </w:t>
      </w:r>
      <w:r w:rsidR="00154077" w:rsidRPr="009B451B">
        <w:rPr>
          <w:rFonts w:ascii="Tahoma" w:hAnsi="Tahoma" w:cs="Tahoma"/>
          <w:iCs/>
          <w:sz w:val="20"/>
        </w:rPr>
        <w:t xml:space="preserve">ΣΤ του </w:t>
      </w:r>
      <w:r w:rsidR="00154077" w:rsidRPr="009B451B">
        <w:rPr>
          <w:rFonts w:ascii="Tahoma" w:hAnsi="Tahoma" w:cs="Tahoma"/>
          <w:sz w:val="20"/>
        </w:rPr>
        <w:t>ΤΔΠ.</w:t>
      </w:r>
    </w:p>
    <w:p w:rsidR="00154077" w:rsidRDefault="00154077" w:rsidP="00046857">
      <w:pPr>
        <w:spacing w:before="120" w:after="60" w:line="280" w:lineRule="exact"/>
        <w:ind w:left="709" w:hanging="709"/>
        <w:rPr>
          <w:rFonts w:ascii="Tahoma" w:hAnsi="Tahoma" w:cs="Tahoma"/>
          <w:i/>
          <w:sz w:val="20"/>
        </w:rPr>
      </w:pPr>
      <w:r w:rsidRPr="00517EC4">
        <w:rPr>
          <w:rFonts w:ascii="Tahoma" w:hAnsi="Tahoma" w:cs="Tahoma"/>
          <w:b/>
          <w:bCs/>
          <w:sz w:val="20"/>
        </w:rPr>
        <w:t>Α.</w:t>
      </w:r>
      <w:r>
        <w:rPr>
          <w:rFonts w:ascii="Tahoma" w:hAnsi="Tahoma" w:cs="Tahoma"/>
          <w:b/>
          <w:bCs/>
          <w:sz w:val="20"/>
        </w:rPr>
        <w:t>7</w:t>
      </w:r>
      <w:r w:rsidRPr="00517EC4">
        <w:rPr>
          <w:rFonts w:ascii="Tahoma" w:hAnsi="Tahoma" w:cs="Tahoma"/>
          <w:b/>
          <w:bCs/>
          <w:sz w:val="20"/>
        </w:rPr>
        <w:t>.</w:t>
      </w:r>
      <w:r>
        <w:rPr>
          <w:rFonts w:ascii="Tahoma" w:hAnsi="Tahoma" w:cs="Tahoma"/>
          <w:b/>
          <w:bCs/>
          <w:sz w:val="20"/>
        </w:rPr>
        <w:tab/>
        <w:t xml:space="preserve">Είδος Υποέργου: </w:t>
      </w:r>
      <w:r w:rsidR="00525B5B">
        <w:rPr>
          <w:rFonts w:ascii="Tahoma" w:hAnsi="Tahoma" w:cs="Tahoma"/>
          <w:bCs/>
          <w:sz w:val="20"/>
        </w:rPr>
        <w:t>Εμφανίζεται αυτόματα</w:t>
      </w:r>
      <w:r w:rsidR="00525B5B">
        <w:rPr>
          <w:rFonts w:ascii="Tahoma" w:hAnsi="Tahoma" w:cs="Tahoma"/>
          <w:sz w:val="20"/>
        </w:rPr>
        <w:t xml:space="preserve"> η πληροφορία </w:t>
      </w:r>
      <w:r w:rsidR="003E0096">
        <w:rPr>
          <w:rFonts w:ascii="Tahoma" w:hAnsi="Tahoma" w:cs="Tahoma"/>
          <w:sz w:val="20"/>
        </w:rPr>
        <w:t>του αντίστοιχου πεδίου</w:t>
      </w:r>
      <w:r w:rsidR="001B25BD">
        <w:rPr>
          <w:rFonts w:ascii="Tahoma" w:hAnsi="Tahoma" w:cs="Tahoma"/>
          <w:sz w:val="20"/>
        </w:rPr>
        <w:t xml:space="preserve">: «4. Είδος </w:t>
      </w:r>
      <w:r w:rsidR="001B25BD" w:rsidRPr="009B451B">
        <w:rPr>
          <w:rFonts w:ascii="Tahoma" w:hAnsi="Tahoma" w:cs="Tahoma"/>
          <w:sz w:val="20"/>
        </w:rPr>
        <w:t xml:space="preserve">Υποέργου» </w:t>
      </w:r>
      <w:r w:rsidR="003E0096" w:rsidRPr="009B451B">
        <w:rPr>
          <w:rFonts w:ascii="Tahoma" w:hAnsi="Tahoma" w:cs="Tahoma"/>
          <w:sz w:val="20"/>
        </w:rPr>
        <w:t xml:space="preserve">στο </w:t>
      </w:r>
      <w:r w:rsidR="001B25BD" w:rsidRPr="009B451B">
        <w:rPr>
          <w:rFonts w:ascii="Tahoma" w:hAnsi="Tahoma" w:cs="Tahoma"/>
          <w:sz w:val="20"/>
        </w:rPr>
        <w:t>Τ</w:t>
      </w:r>
      <w:r w:rsidRPr="009B451B">
        <w:rPr>
          <w:rFonts w:ascii="Tahoma" w:hAnsi="Tahoma" w:cs="Tahoma"/>
          <w:sz w:val="20"/>
        </w:rPr>
        <w:t xml:space="preserve">μήμα </w:t>
      </w:r>
      <w:r w:rsidRPr="009B451B">
        <w:rPr>
          <w:rFonts w:ascii="Tahoma" w:hAnsi="Tahoma" w:cs="Tahoma"/>
          <w:iCs/>
          <w:sz w:val="20"/>
        </w:rPr>
        <w:t xml:space="preserve">ΣΤ του </w:t>
      </w:r>
      <w:r w:rsidRPr="009B451B">
        <w:rPr>
          <w:rFonts w:ascii="Tahoma" w:hAnsi="Tahoma" w:cs="Tahoma"/>
          <w:sz w:val="20"/>
        </w:rPr>
        <w:t>ΤΔΠ</w:t>
      </w:r>
      <w:r w:rsidR="001B25BD" w:rsidRPr="009B451B">
        <w:rPr>
          <w:rFonts w:ascii="Tahoma" w:hAnsi="Tahoma" w:cs="Tahoma"/>
          <w:i/>
          <w:sz w:val="20"/>
        </w:rPr>
        <w:t>.</w:t>
      </w:r>
    </w:p>
    <w:p w:rsidR="00046857" w:rsidRPr="00046857" w:rsidRDefault="00046857" w:rsidP="00046857">
      <w:pPr>
        <w:pStyle w:val="ab"/>
        <w:spacing w:before="60" w:after="120" w:line="280" w:lineRule="exact"/>
        <w:ind w:left="709"/>
        <w:jc w:val="both"/>
        <w:rPr>
          <w:rFonts w:ascii="Tahoma" w:hAnsi="Tahoma" w:cs="Tahoma"/>
        </w:rPr>
      </w:pPr>
      <w:r w:rsidRPr="00046857">
        <w:rPr>
          <w:rFonts w:ascii="Tahoma" w:hAnsi="Tahoma" w:cs="Tahoma"/>
        </w:rPr>
        <w:t xml:space="preserve">Επισημαίνεται ότι το Είδος Υποέργου </w:t>
      </w:r>
      <w:r>
        <w:rPr>
          <w:rFonts w:ascii="Tahoma" w:hAnsi="Tahoma" w:cs="Tahoma"/>
        </w:rPr>
        <w:t>επιλέγεται από λίστα τιμών που έχ</w:t>
      </w:r>
      <w:r w:rsidR="00B4015C">
        <w:rPr>
          <w:rFonts w:ascii="Tahoma" w:hAnsi="Tahoma" w:cs="Tahoma"/>
        </w:rPr>
        <w:t>ουν</w:t>
      </w:r>
      <w:r>
        <w:rPr>
          <w:rFonts w:ascii="Tahoma" w:hAnsi="Tahoma" w:cs="Tahoma"/>
        </w:rPr>
        <w:t xml:space="preserve"> προσδιοριστεί στο ΟΠΣ</w:t>
      </w:r>
      <w:r w:rsidR="00500B27">
        <w:rPr>
          <w:rFonts w:ascii="Tahoma" w:hAnsi="Tahoma" w:cs="Tahoma"/>
        </w:rPr>
        <w:t xml:space="preserve">-ΕΡΓΟΡΑΜΑ </w:t>
      </w:r>
      <w:r>
        <w:rPr>
          <w:rFonts w:ascii="Tahoma" w:hAnsi="Tahoma" w:cs="Tahoma"/>
        </w:rPr>
        <w:t xml:space="preserve">(κωδικοποιημένα στοιχεία). Το Είδος Υποέργου και η </w:t>
      </w:r>
      <w:r w:rsidRPr="00902306">
        <w:rPr>
          <w:rFonts w:ascii="Tahoma" w:hAnsi="Tahoma" w:cs="Tahoma"/>
        </w:rPr>
        <w:t>σχετική</w:t>
      </w:r>
      <w:r>
        <w:rPr>
          <w:rFonts w:ascii="Tahoma" w:hAnsi="Tahoma" w:cs="Tahoma"/>
        </w:rPr>
        <w:t xml:space="preserve"> ταξινόμηση Υποέργων σε κάθε Είδος </w:t>
      </w:r>
      <w:r w:rsidRPr="00046857">
        <w:rPr>
          <w:rFonts w:ascii="Tahoma" w:hAnsi="Tahoma" w:cs="Tahoma"/>
        </w:rPr>
        <w:t>γίνεται για διαχειριστικούς λόγους και ως εκ τούτου βασίζεται όχι μόνο στο φυσικό αντικείμενο, αλλά και στη μέθοδο υλοποίησης</w:t>
      </w:r>
      <w:r>
        <w:rPr>
          <w:rFonts w:ascii="Tahoma" w:hAnsi="Tahoma" w:cs="Tahoma"/>
        </w:rPr>
        <w:t xml:space="preserve"> του</w:t>
      </w:r>
      <w:r w:rsidRPr="00046857">
        <w:rPr>
          <w:rFonts w:ascii="Tahoma" w:hAnsi="Tahoma" w:cs="Tahoma"/>
        </w:rPr>
        <w:t xml:space="preserve"> </w:t>
      </w:r>
      <w:r w:rsidR="00B74FBD">
        <w:rPr>
          <w:rFonts w:ascii="Tahoma" w:hAnsi="Tahoma" w:cs="Tahoma"/>
        </w:rPr>
        <w:t>υ</w:t>
      </w:r>
      <w:r w:rsidRPr="00046857">
        <w:rPr>
          <w:rFonts w:ascii="Tahoma" w:hAnsi="Tahoma" w:cs="Tahoma"/>
        </w:rPr>
        <w:t>ποέργου</w:t>
      </w:r>
      <w:r w:rsidR="00FC5A20">
        <w:rPr>
          <w:rFonts w:ascii="Tahoma" w:hAnsi="Tahoma" w:cs="Tahoma"/>
        </w:rPr>
        <w:t xml:space="preserve">, </w:t>
      </w:r>
      <w:r>
        <w:rPr>
          <w:rFonts w:ascii="Tahoma" w:hAnsi="Tahoma" w:cs="Tahoma"/>
        </w:rPr>
        <w:t xml:space="preserve">σύμφωνα με τις οδηγίες </w:t>
      </w:r>
      <w:r w:rsidR="00E23D22">
        <w:rPr>
          <w:rFonts w:ascii="Tahoma" w:hAnsi="Tahoma" w:cs="Tahoma"/>
        </w:rPr>
        <w:t xml:space="preserve">του </w:t>
      </w:r>
      <w:r>
        <w:rPr>
          <w:rFonts w:ascii="Tahoma" w:hAnsi="Tahoma" w:cs="Tahoma"/>
        </w:rPr>
        <w:t>Παραρτήματος</w:t>
      </w:r>
      <w:r w:rsidRPr="00046857">
        <w:rPr>
          <w:rFonts w:ascii="Tahoma" w:hAnsi="Tahoma" w:cs="Tahoma"/>
        </w:rPr>
        <w:t>.</w:t>
      </w:r>
    </w:p>
    <w:p w:rsidR="00154077" w:rsidRDefault="00154077" w:rsidP="00CB06A4">
      <w:pPr>
        <w:spacing w:before="120" w:after="120" w:line="280" w:lineRule="exact"/>
        <w:ind w:left="709" w:hanging="709"/>
        <w:rPr>
          <w:rFonts w:ascii="Tahoma" w:hAnsi="Tahoma" w:cs="Tahoma"/>
          <w:sz w:val="20"/>
        </w:rPr>
      </w:pPr>
      <w:r w:rsidRPr="00517EC4">
        <w:rPr>
          <w:rFonts w:ascii="Tahoma" w:hAnsi="Tahoma" w:cs="Tahoma"/>
          <w:b/>
          <w:bCs/>
          <w:sz w:val="20"/>
        </w:rPr>
        <w:t>Α.</w:t>
      </w:r>
      <w:r>
        <w:rPr>
          <w:rFonts w:ascii="Tahoma" w:hAnsi="Tahoma" w:cs="Tahoma"/>
          <w:b/>
          <w:bCs/>
          <w:sz w:val="20"/>
        </w:rPr>
        <w:t>8</w:t>
      </w:r>
      <w:r w:rsidRPr="00517EC4">
        <w:rPr>
          <w:rFonts w:ascii="Tahoma" w:hAnsi="Tahoma" w:cs="Tahoma"/>
          <w:b/>
          <w:bCs/>
          <w:sz w:val="20"/>
        </w:rPr>
        <w:t>.</w:t>
      </w:r>
      <w:r>
        <w:rPr>
          <w:rFonts w:ascii="Tahoma" w:hAnsi="Tahoma" w:cs="Tahoma"/>
          <w:b/>
          <w:bCs/>
          <w:sz w:val="20"/>
        </w:rPr>
        <w:tab/>
      </w:r>
      <w:r w:rsidR="00BA6160">
        <w:rPr>
          <w:rFonts w:ascii="Tahoma" w:hAnsi="Tahoma" w:cs="Tahoma"/>
          <w:b/>
          <w:bCs/>
          <w:sz w:val="20"/>
        </w:rPr>
        <w:t>Τύπος</w:t>
      </w:r>
      <w:r>
        <w:rPr>
          <w:rFonts w:ascii="Tahoma" w:hAnsi="Tahoma" w:cs="Tahoma"/>
          <w:b/>
          <w:bCs/>
          <w:sz w:val="20"/>
        </w:rPr>
        <w:t xml:space="preserve"> Υποέργου: </w:t>
      </w:r>
      <w:r w:rsidR="00525B5B">
        <w:rPr>
          <w:rFonts w:ascii="Tahoma" w:hAnsi="Tahoma" w:cs="Tahoma"/>
          <w:bCs/>
          <w:sz w:val="20"/>
        </w:rPr>
        <w:t>Εμφανίζεται αυτόματα</w:t>
      </w:r>
      <w:r w:rsidR="00525B5B">
        <w:rPr>
          <w:rFonts w:ascii="Tahoma" w:hAnsi="Tahoma" w:cs="Tahoma"/>
          <w:sz w:val="20"/>
        </w:rPr>
        <w:t xml:space="preserve"> η πληροφορία </w:t>
      </w:r>
      <w:r w:rsidR="003E0096">
        <w:rPr>
          <w:rFonts w:ascii="Tahoma" w:hAnsi="Tahoma" w:cs="Tahoma"/>
          <w:sz w:val="20"/>
        </w:rPr>
        <w:t>του αντίστοιχου πεδίου:</w:t>
      </w:r>
      <w:r w:rsidR="001B25BD">
        <w:rPr>
          <w:rFonts w:ascii="Tahoma" w:hAnsi="Tahoma" w:cs="Tahoma"/>
          <w:sz w:val="20"/>
        </w:rPr>
        <w:t xml:space="preserve"> «5. Τύπος Υποέργου» </w:t>
      </w:r>
      <w:r w:rsidR="003E0096" w:rsidRPr="009B451B">
        <w:rPr>
          <w:rFonts w:ascii="Tahoma" w:hAnsi="Tahoma" w:cs="Tahoma"/>
          <w:sz w:val="20"/>
        </w:rPr>
        <w:t>στο</w:t>
      </w:r>
      <w:r w:rsidRPr="009B451B">
        <w:rPr>
          <w:rFonts w:ascii="Tahoma" w:hAnsi="Tahoma" w:cs="Tahoma"/>
          <w:sz w:val="20"/>
        </w:rPr>
        <w:t xml:space="preserve"> Τμήμα </w:t>
      </w:r>
      <w:r w:rsidRPr="009B451B">
        <w:rPr>
          <w:rFonts w:ascii="Tahoma" w:hAnsi="Tahoma" w:cs="Tahoma"/>
          <w:iCs/>
          <w:sz w:val="20"/>
        </w:rPr>
        <w:t xml:space="preserve">ΣΤ του </w:t>
      </w:r>
      <w:r w:rsidRPr="009B451B">
        <w:rPr>
          <w:rFonts w:ascii="Tahoma" w:hAnsi="Tahoma" w:cs="Tahoma"/>
          <w:sz w:val="20"/>
        </w:rPr>
        <w:t>ΤΔΠ</w:t>
      </w:r>
      <w:r w:rsidR="001B25BD" w:rsidRPr="009B451B">
        <w:rPr>
          <w:rFonts w:ascii="Tahoma" w:hAnsi="Tahoma" w:cs="Tahoma"/>
          <w:sz w:val="20"/>
        </w:rPr>
        <w:t>.</w:t>
      </w:r>
    </w:p>
    <w:p w:rsidR="00BA6160" w:rsidRDefault="00BA6160" w:rsidP="00CB06A4">
      <w:pPr>
        <w:spacing w:before="120" w:after="120" w:line="280" w:lineRule="exact"/>
        <w:ind w:left="709" w:hanging="709"/>
        <w:rPr>
          <w:rFonts w:ascii="Tahoma" w:hAnsi="Tahoma" w:cs="Tahoma"/>
          <w:sz w:val="20"/>
        </w:rPr>
      </w:pPr>
      <w:r w:rsidRPr="00517EC4">
        <w:rPr>
          <w:rFonts w:ascii="Tahoma" w:hAnsi="Tahoma" w:cs="Tahoma"/>
          <w:b/>
          <w:bCs/>
          <w:sz w:val="20"/>
        </w:rPr>
        <w:t>Α.</w:t>
      </w:r>
      <w:r>
        <w:rPr>
          <w:rFonts w:ascii="Tahoma" w:hAnsi="Tahoma" w:cs="Tahoma"/>
          <w:b/>
          <w:bCs/>
          <w:sz w:val="20"/>
        </w:rPr>
        <w:t>9</w:t>
      </w:r>
      <w:r w:rsidRPr="00517EC4">
        <w:rPr>
          <w:rFonts w:ascii="Tahoma" w:hAnsi="Tahoma" w:cs="Tahoma"/>
          <w:b/>
          <w:bCs/>
          <w:sz w:val="20"/>
        </w:rPr>
        <w:t>.</w:t>
      </w:r>
      <w:r>
        <w:rPr>
          <w:rFonts w:ascii="Tahoma" w:hAnsi="Tahoma" w:cs="Tahoma"/>
          <w:b/>
          <w:bCs/>
          <w:sz w:val="20"/>
        </w:rPr>
        <w:tab/>
        <w:t>Εφαρμοζόμενη</w:t>
      </w:r>
      <w:r w:rsidR="00C10B0F">
        <w:rPr>
          <w:rFonts w:ascii="Tahoma" w:hAnsi="Tahoma" w:cs="Tahoma"/>
          <w:b/>
          <w:bCs/>
          <w:sz w:val="20"/>
        </w:rPr>
        <w:t xml:space="preserve"> </w:t>
      </w:r>
      <w:r w:rsidR="00C10B0F" w:rsidRPr="00E23D22">
        <w:rPr>
          <w:rFonts w:ascii="Tahoma" w:hAnsi="Tahoma" w:cs="Tahoma"/>
          <w:b/>
          <w:bCs/>
          <w:sz w:val="20"/>
        </w:rPr>
        <w:t xml:space="preserve">Διαδικασία/ </w:t>
      </w:r>
      <w:r w:rsidR="006A3BBD" w:rsidRPr="00E23D22">
        <w:rPr>
          <w:rFonts w:ascii="Tahoma" w:hAnsi="Tahoma" w:cs="Tahoma"/>
          <w:b/>
          <w:bCs/>
          <w:sz w:val="20"/>
        </w:rPr>
        <w:t>Μέθοδος</w:t>
      </w:r>
      <w:r w:rsidRPr="00E23D22">
        <w:rPr>
          <w:rFonts w:ascii="Tahoma" w:hAnsi="Tahoma" w:cs="Tahoma"/>
          <w:b/>
          <w:bCs/>
          <w:sz w:val="20"/>
        </w:rPr>
        <w:t xml:space="preserve"> Υλοποίησης: </w:t>
      </w:r>
      <w:r w:rsidR="00525B5B" w:rsidRPr="00E23D22">
        <w:rPr>
          <w:rFonts w:ascii="Tahoma" w:hAnsi="Tahoma" w:cs="Tahoma"/>
          <w:bCs/>
          <w:sz w:val="20"/>
        </w:rPr>
        <w:t>Εμφανίζεται αυτόματα</w:t>
      </w:r>
      <w:r w:rsidR="00525B5B" w:rsidRPr="00E23D22">
        <w:rPr>
          <w:rFonts w:ascii="Tahoma" w:hAnsi="Tahoma" w:cs="Tahoma"/>
          <w:sz w:val="20"/>
        </w:rPr>
        <w:t xml:space="preserve"> η πληροφορία που έχει καταγραφεί στο πεδίο:</w:t>
      </w:r>
      <w:r w:rsidR="003E0096" w:rsidRPr="00E23D22">
        <w:rPr>
          <w:rFonts w:ascii="Tahoma" w:hAnsi="Tahoma" w:cs="Tahoma"/>
          <w:sz w:val="20"/>
        </w:rPr>
        <w:t xml:space="preserve"> «1</w:t>
      </w:r>
      <w:r w:rsidR="00296DD3" w:rsidRPr="00E23D22">
        <w:rPr>
          <w:rFonts w:ascii="Tahoma" w:hAnsi="Tahoma" w:cs="Tahoma"/>
          <w:sz w:val="20"/>
        </w:rPr>
        <w:t>4</w:t>
      </w:r>
      <w:r w:rsidR="003E0096" w:rsidRPr="00E23D22">
        <w:rPr>
          <w:rFonts w:ascii="Tahoma" w:hAnsi="Tahoma" w:cs="Tahoma"/>
          <w:sz w:val="20"/>
        </w:rPr>
        <w:t xml:space="preserve">. Εφαρμοζόμενη </w:t>
      </w:r>
      <w:r w:rsidR="00C10B0F" w:rsidRPr="00E23D22">
        <w:rPr>
          <w:rFonts w:ascii="Tahoma" w:hAnsi="Tahoma" w:cs="Tahoma"/>
          <w:sz w:val="20"/>
        </w:rPr>
        <w:t>Διαδικασία/</w:t>
      </w:r>
      <w:r w:rsidR="006A3BBD" w:rsidRPr="00E23D22">
        <w:rPr>
          <w:rFonts w:ascii="Tahoma" w:hAnsi="Tahoma" w:cs="Tahoma"/>
          <w:sz w:val="20"/>
        </w:rPr>
        <w:t>Μέθοδος</w:t>
      </w:r>
      <w:r w:rsidR="00C10B0F" w:rsidRPr="00E23D22">
        <w:rPr>
          <w:rFonts w:ascii="Tahoma" w:hAnsi="Tahoma" w:cs="Tahoma"/>
          <w:sz w:val="20"/>
        </w:rPr>
        <w:t xml:space="preserve"> Υλοποίησης</w:t>
      </w:r>
      <w:r w:rsidR="003E0096" w:rsidRPr="00E23D22">
        <w:rPr>
          <w:rFonts w:ascii="Tahoma" w:hAnsi="Tahoma" w:cs="Tahoma"/>
          <w:sz w:val="20"/>
        </w:rPr>
        <w:t xml:space="preserve">» </w:t>
      </w:r>
      <w:r w:rsidRPr="00E23D22">
        <w:rPr>
          <w:rFonts w:ascii="Tahoma" w:hAnsi="Tahoma" w:cs="Tahoma"/>
          <w:sz w:val="20"/>
        </w:rPr>
        <w:t xml:space="preserve">στο Τμήμα </w:t>
      </w:r>
      <w:r w:rsidRPr="00E23D22">
        <w:rPr>
          <w:rFonts w:ascii="Tahoma" w:hAnsi="Tahoma" w:cs="Tahoma"/>
          <w:iCs/>
          <w:sz w:val="20"/>
        </w:rPr>
        <w:t xml:space="preserve">ΣΤ του </w:t>
      </w:r>
      <w:r w:rsidRPr="00E23D22">
        <w:rPr>
          <w:rFonts w:ascii="Tahoma" w:hAnsi="Tahoma" w:cs="Tahoma"/>
          <w:sz w:val="20"/>
        </w:rPr>
        <w:t>ΤΔΠ</w:t>
      </w:r>
      <w:r w:rsidR="003E0096" w:rsidRPr="00E23D22">
        <w:rPr>
          <w:rFonts w:ascii="Tahoma" w:hAnsi="Tahoma" w:cs="Tahoma"/>
          <w:sz w:val="20"/>
        </w:rPr>
        <w:t>.</w:t>
      </w:r>
    </w:p>
    <w:p w:rsidR="00525B5B" w:rsidRPr="001B75EA" w:rsidRDefault="00525B5B" w:rsidP="00447DD6">
      <w:pPr>
        <w:spacing w:before="240" w:after="240" w:line="280" w:lineRule="exact"/>
        <w:rPr>
          <w:rFonts w:ascii="Tahoma" w:hAnsi="Tahoma" w:cs="Tahoma"/>
          <w:i/>
          <w:sz w:val="20"/>
        </w:rPr>
      </w:pPr>
      <w:r w:rsidRPr="001B75EA">
        <w:rPr>
          <w:rFonts w:ascii="Tahoma" w:hAnsi="Tahoma" w:cs="Tahoma"/>
          <w:bCs/>
          <w:i/>
          <w:sz w:val="20"/>
        </w:rPr>
        <w:t>Σε περίπτωση που απαιτείται αλλαγή στα πεδία Α.</w:t>
      </w:r>
      <w:r w:rsidRPr="001B75EA">
        <w:rPr>
          <w:rFonts w:ascii="Tahoma" w:hAnsi="Tahoma" w:cs="Tahoma"/>
          <w:i/>
          <w:sz w:val="20"/>
        </w:rPr>
        <w:t>6 έως Α.9 παραπάνω, αυτή γίνεται στο ΤΔΠ και «μεταφέρεται» αυτόματα στο ΤΔΥ.</w:t>
      </w:r>
    </w:p>
    <w:p w:rsidR="00B4015C" w:rsidRDefault="00086C4B" w:rsidP="001B75EA">
      <w:pPr>
        <w:spacing w:before="360" w:after="120" w:line="280" w:lineRule="exact"/>
        <w:ind w:left="709" w:hanging="709"/>
        <w:rPr>
          <w:rFonts w:ascii="Tahoma" w:hAnsi="Tahoma" w:cs="Tahoma"/>
          <w:bCs/>
          <w:sz w:val="20"/>
        </w:rPr>
      </w:pPr>
      <w:r w:rsidRPr="001F765D">
        <w:rPr>
          <w:rFonts w:ascii="Tahoma" w:hAnsi="Tahoma" w:cs="Tahoma"/>
          <w:b/>
          <w:bCs/>
          <w:sz w:val="20"/>
        </w:rPr>
        <w:t>Α</w:t>
      </w:r>
      <w:r w:rsidR="00D07F47" w:rsidRPr="001F765D">
        <w:rPr>
          <w:rFonts w:ascii="Tahoma" w:hAnsi="Tahoma" w:cs="Tahoma"/>
          <w:b/>
          <w:bCs/>
          <w:sz w:val="20"/>
        </w:rPr>
        <w:t>.</w:t>
      </w:r>
      <w:r w:rsidR="005B1AC3">
        <w:rPr>
          <w:rFonts w:ascii="Tahoma" w:hAnsi="Tahoma" w:cs="Tahoma"/>
          <w:b/>
          <w:bCs/>
          <w:sz w:val="20"/>
        </w:rPr>
        <w:t>10</w:t>
      </w:r>
      <w:r w:rsidRPr="00B00B82">
        <w:rPr>
          <w:rFonts w:ascii="Tahoma" w:hAnsi="Tahoma" w:cs="Tahoma"/>
          <w:b/>
          <w:bCs/>
          <w:sz w:val="20"/>
        </w:rPr>
        <w:t xml:space="preserve">. </w:t>
      </w:r>
      <w:r w:rsidR="00EF3FE4" w:rsidRPr="00B00B82">
        <w:rPr>
          <w:rFonts w:ascii="Tahoma" w:hAnsi="Tahoma" w:cs="Tahoma"/>
          <w:b/>
          <w:bCs/>
          <w:sz w:val="20"/>
        </w:rPr>
        <w:tab/>
      </w:r>
      <w:r w:rsidR="003641A5" w:rsidRPr="00B00B82">
        <w:rPr>
          <w:rFonts w:ascii="Tahoma" w:hAnsi="Tahoma" w:cs="Tahoma"/>
          <w:b/>
          <w:bCs/>
          <w:sz w:val="20"/>
        </w:rPr>
        <w:t xml:space="preserve">Το Υποέργο </w:t>
      </w:r>
      <w:r w:rsidR="00C10B0F">
        <w:rPr>
          <w:rFonts w:ascii="Tahoma" w:hAnsi="Tahoma" w:cs="Tahoma"/>
          <w:b/>
          <w:bCs/>
          <w:sz w:val="20"/>
        </w:rPr>
        <w:t>αντιστοιχεί σε/</w:t>
      </w:r>
      <w:r w:rsidR="00525B5B" w:rsidRPr="00B00B82">
        <w:rPr>
          <w:rFonts w:ascii="Tahoma" w:hAnsi="Tahoma" w:cs="Tahoma"/>
          <w:b/>
          <w:bCs/>
          <w:sz w:val="20"/>
        </w:rPr>
        <w:t>περιλαμβάνει</w:t>
      </w:r>
      <w:r w:rsidR="003641A5" w:rsidRPr="00B00B82">
        <w:rPr>
          <w:rFonts w:ascii="Tahoma" w:hAnsi="Tahoma" w:cs="Tahoma"/>
          <w:b/>
          <w:bCs/>
          <w:sz w:val="20"/>
        </w:rPr>
        <w:t>:</w:t>
      </w:r>
      <w:r w:rsidR="00E3736C" w:rsidRPr="00B00B82">
        <w:rPr>
          <w:rFonts w:ascii="Tahoma" w:hAnsi="Tahoma" w:cs="Tahoma"/>
          <w:bCs/>
          <w:sz w:val="20"/>
        </w:rPr>
        <w:t xml:space="preserve"> </w:t>
      </w:r>
      <w:r w:rsidR="00DD6962" w:rsidRPr="00514497">
        <w:rPr>
          <w:rFonts w:ascii="Tahoma" w:hAnsi="Tahoma" w:cs="Tahoma"/>
          <w:bCs/>
          <w:sz w:val="20"/>
        </w:rPr>
        <w:t xml:space="preserve">Το πεδίο συμπληρώνεται </w:t>
      </w:r>
      <w:r w:rsidR="00DD6962" w:rsidRPr="003A24D7">
        <w:rPr>
          <w:rFonts w:ascii="Tahoma" w:hAnsi="Tahoma" w:cs="Tahoma"/>
          <w:bCs/>
          <w:sz w:val="20"/>
          <w:u w:val="single"/>
        </w:rPr>
        <w:t>μόνο</w:t>
      </w:r>
      <w:r w:rsidR="00DD6962" w:rsidRPr="002F6764">
        <w:rPr>
          <w:rFonts w:ascii="Tahoma" w:hAnsi="Tahoma" w:cs="Tahoma"/>
          <w:bCs/>
          <w:sz w:val="20"/>
        </w:rPr>
        <w:t xml:space="preserve"> </w:t>
      </w:r>
      <w:r w:rsidR="009874E5" w:rsidRPr="009874E5">
        <w:rPr>
          <w:rFonts w:ascii="Tahoma" w:hAnsi="Tahoma" w:cs="Tahoma"/>
          <w:bCs/>
          <w:sz w:val="20"/>
        </w:rPr>
        <w:t xml:space="preserve">στην περίπτωση που το Υποέργο/ΤΔΥ αντιστοιχεί </w:t>
      </w:r>
      <w:r w:rsidR="009874E5" w:rsidRPr="00B74FBD">
        <w:rPr>
          <w:rFonts w:ascii="Tahoma" w:hAnsi="Tahoma" w:cs="Tahoma"/>
          <w:bCs/>
          <w:sz w:val="20"/>
        </w:rPr>
        <w:t>σε σύμβαση/ συμβάσεις ή περιλαμβάνει συμβάσεις.</w:t>
      </w:r>
      <w:r w:rsidR="00B4015C">
        <w:rPr>
          <w:rFonts w:ascii="Tahoma" w:hAnsi="Tahoma" w:cs="Tahoma"/>
          <w:bCs/>
          <w:sz w:val="20"/>
        </w:rPr>
        <w:t xml:space="preserve"> </w:t>
      </w:r>
    </w:p>
    <w:p w:rsidR="00447DD6" w:rsidRDefault="00B4015C" w:rsidP="00447DD6">
      <w:pPr>
        <w:spacing w:line="240" w:lineRule="auto"/>
        <w:ind w:left="709"/>
        <w:rPr>
          <w:rFonts w:ascii="Tahoma" w:hAnsi="Tahoma" w:cs="Tahoma"/>
          <w:sz w:val="20"/>
        </w:rPr>
      </w:pPr>
      <w:r>
        <w:rPr>
          <w:rFonts w:ascii="Tahoma" w:hAnsi="Tahoma" w:cs="Tahoma"/>
          <w:bCs/>
          <w:sz w:val="20"/>
        </w:rPr>
        <w:t xml:space="preserve">Η συμπλήρωση γίνεται από </w:t>
      </w:r>
      <w:r>
        <w:rPr>
          <w:rFonts w:ascii="Tahoma" w:hAnsi="Tahoma" w:cs="Tahoma"/>
          <w:sz w:val="20"/>
        </w:rPr>
        <w:t>λίστα τιμών που</w:t>
      </w:r>
      <w:r w:rsidRPr="00E96FD4">
        <w:rPr>
          <w:rFonts w:ascii="Tahoma" w:hAnsi="Tahoma" w:cs="Tahoma"/>
          <w:sz w:val="20"/>
        </w:rPr>
        <w:t xml:space="preserve"> έχουν</w:t>
      </w:r>
      <w:r>
        <w:rPr>
          <w:rFonts w:ascii="Tahoma" w:hAnsi="Tahoma" w:cs="Tahoma"/>
          <w:sz w:val="20"/>
        </w:rPr>
        <w:t xml:space="preserve"> προσδιοριστεί στο ΟΠΣ</w:t>
      </w:r>
      <w:r w:rsidR="00500B27">
        <w:rPr>
          <w:rFonts w:ascii="Tahoma" w:hAnsi="Tahoma" w:cs="Tahoma"/>
          <w:sz w:val="20"/>
        </w:rPr>
        <w:t>-ΕΡΓΟΡΑΜΑ</w:t>
      </w:r>
      <w:r>
        <w:rPr>
          <w:rFonts w:ascii="Tahoma" w:hAnsi="Tahoma" w:cs="Tahoma"/>
          <w:sz w:val="20"/>
        </w:rPr>
        <w:t xml:space="preserve"> (κωδικοποιημένα στοιχεία) </w:t>
      </w:r>
      <w:r w:rsidR="008E0DDC">
        <w:rPr>
          <w:rFonts w:ascii="Tahoma" w:hAnsi="Tahoma" w:cs="Tahoma"/>
          <w:sz w:val="20"/>
        </w:rPr>
        <w:t>και περιλαμβάνει τις εξής επιλογές</w:t>
      </w:r>
      <w:r>
        <w:rPr>
          <w:rFonts w:ascii="Tahoma" w:hAnsi="Tahoma" w:cs="Tahoma"/>
          <w:sz w:val="20"/>
        </w:rPr>
        <w:t xml:space="preserve">: </w:t>
      </w:r>
    </w:p>
    <w:p w:rsidR="008E0DDC" w:rsidRPr="008E0DDC" w:rsidRDefault="00B74FBD" w:rsidP="008E0DDC">
      <w:pPr>
        <w:spacing w:before="60" w:after="60" w:line="280" w:lineRule="exact"/>
        <w:ind w:left="1843"/>
        <w:jc w:val="left"/>
        <w:rPr>
          <w:rFonts w:ascii="Arial" w:hAnsi="Arial" w:cs="Tahoma"/>
          <w:sz w:val="20"/>
        </w:rPr>
      </w:pPr>
      <w:r>
        <w:rPr>
          <w:rFonts w:ascii="Tahoma" w:hAnsi="Tahoma" w:cs="Tahoma"/>
          <w:sz w:val="20"/>
        </w:rPr>
        <w:br w:type="page"/>
      </w:r>
      <w:r w:rsidR="008E0DDC" w:rsidRPr="008E0DDC">
        <w:rPr>
          <w:rFonts w:ascii="Tahoma" w:hAnsi="Tahoma" w:cs="Tahoma"/>
          <w:iCs/>
          <w:sz w:val="20"/>
        </w:rPr>
        <w:lastRenderedPageBreak/>
        <w:t>(α) Μία πλήρη</w:t>
      </w:r>
      <w:r w:rsidR="005B406A">
        <w:rPr>
          <w:rFonts w:ascii="Tahoma" w:hAnsi="Tahoma" w:cs="Tahoma"/>
          <w:iCs/>
          <w:sz w:val="20"/>
        </w:rPr>
        <w:t>ς</w:t>
      </w:r>
      <w:r w:rsidR="008E0DDC" w:rsidRPr="008E0DDC">
        <w:rPr>
          <w:rFonts w:ascii="Tahoma" w:hAnsi="Tahoma" w:cs="Tahoma"/>
          <w:iCs/>
          <w:sz w:val="20"/>
        </w:rPr>
        <w:t xml:space="preserve"> σύμβαση</w:t>
      </w:r>
    </w:p>
    <w:p w:rsidR="008E0DDC" w:rsidRPr="008E0DDC" w:rsidRDefault="008E0DDC" w:rsidP="008E0DDC">
      <w:pPr>
        <w:spacing w:before="60" w:after="60" w:line="280" w:lineRule="exact"/>
        <w:ind w:left="1843"/>
        <w:jc w:val="left"/>
        <w:rPr>
          <w:rFonts w:ascii="Tahoma" w:hAnsi="Tahoma" w:cs="Tahoma"/>
          <w:iCs/>
          <w:sz w:val="20"/>
        </w:rPr>
      </w:pPr>
      <w:r w:rsidRPr="008E0DDC">
        <w:rPr>
          <w:rFonts w:ascii="Tahoma" w:hAnsi="Tahoma" w:cs="Tahoma"/>
          <w:iCs/>
          <w:sz w:val="20"/>
        </w:rPr>
        <w:t>(β) Μέρος μίας σύμβασης</w:t>
      </w:r>
    </w:p>
    <w:p w:rsidR="008E0DDC" w:rsidRPr="008E0DDC" w:rsidRDefault="008E0DDC" w:rsidP="008E0DDC">
      <w:pPr>
        <w:spacing w:before="60" w:after="60" w:line="280" w:lineRule="exact"/>
        <w:ind w:left="1843"/>
        <w:jc w:val="left"/>
        <w:rPr>
          <w:rFonts w:ascii="Tahoma" w:hAnsi="Tahoma" w:cs="Tahoma"/>
          <w:iCs/>
          <w:sz w:val="20"/>
        </w:rPr>
      </w:pPr>
      <w:r w:rsidRPr="008E0DDC">
        <w:rPr>
          <w:rFonts w:ascii="Tahoma" w:hAnsi="Tahoma" w:cs="Tahoma"/>
          <w:iCs/>
          <w:sz w:val="20"/>
        </w:rPr>
        <w:t>(γ) Σύνολο συμβάσεων, π/υ ≤ 60.000 ευρώ η κάθε μία</w:t>
      </w:r>
    </w:p>
    <w:p w:rsidR="008E0DDC" w:rsidRPr="008E0DDC" w:rsidRDefault="008E0DDC" w:rsidP="008E0DDC">
      <w:pPr>
        <w:spacing w:before="60" w:after="60" w:line="280" w:lineRule="exact"/>
        <w:ind w:left="1843"/>
        <w:jc w:val="left"/>
        <w:rPr>
          <w:rFonts w:ascii="Tahoma" w:hAnsi="Tahoma" w:cs="Tahoma"/>
          <w:iCs/>
          <w:sz w:val="20"/>
        </w:rPr>
      </w:pPr>
      <w:r w:rsidRPr="008E0DDC">
        <w:rPr>
          <w:rFonts w:ascii="Tahoma" w:hAnsi="Tahoma" w:cs="Tahoma"/>
          <w:iCs/>
          <w:sz w:val="20"/>
        </w:rPr>
        <w:t>(δ) Μία ή περισσότερες συμβάσεις, π/υ ≤ 60.000 ευρώ η κάθε μία</w:t>
      </w:r>
    </w:p>
    <w:p w:rsidR="00C858D4" w:rsidRPr="003E2C3A" w:rsidRDefault="00B4015C" w:rsidP="00165128">
      <w:pPr>
        <w:tabs>
          <w:tab w:val="left" w:pos="709"/>
        </w:tabs>
        <w:spacing w:before="120" w:after="40" w:line="280" w:lineRule="exact"/>
        <w:ind w:left="709"/>
        <w:rPr>
          <w:rFonts w:ascii="Tahoma" w:hAnsi="Tahoma" w:cs="Tahoma"/>
          <w:bCs/>
          <w:sz w:val="20"/>
        </w:rPr>
      </w:pPr>
      <w:r w:rsidRPr="00561510">
        <w:rPr>
          <w:rFonts w:ascii="Tahoma" w:hAnsi="Tahoma" w:cs="Tahoma"/>
          <w:bCs/>
          <w:sz w:val="20"/>
        </w:rPr>
        <w:t>Με δεδομένο ότι το πεδίο αφορά μόνο σε συμβάσεις</w:t>
      </w:r>
      <w:r w:rsidR="00526AB8">
        <w:rPr>
          <w:rFonts w:ascii="Tahoma" w:hAnsi="Tahoma" w:cs="Tahoma"/>
          <w:bCs/>
          <w:sz w:val="20"/>
        </w:rPr>
        <w:t xml:space="preserve"> </w:t>
      </w:r>
      <w:r w:rsidR="00E96FD4">
        <w:rPr>
          <w:rFonts w:ascii="Tahoma" w:hAnsi="Tahoma" w:cs="Tahoma"/>
          <w:bCs/>
          <w:sz w:val="20"/>
        </w:rPr>
        <w:t>(ανάδοχοι</w:t>
      </w:r>
      <w:r w:rsidR="00004DAA">
        <w:rPr>
          <w:rFonts w:ascii="Tahoma" w:hAnsi="Tahoma" w:cs="Tahoma"/>
          <w:bCs/>
          <w:sz w:val="20"/>
        </w:rPr>
        <w:t>)</w:t>
      </w:r>
      <w:r w:rsidRPr="00561510">
        <w:rPr>
          <w:rFonts w:ascii="Tahoma" w:hAnsi="Tahoma" w:cs="Tahoma"/>
          <w:bCs/>
          <w:sz w:val="20"/>
        </w:rPr>
        <w:t>, η συμπλ</w:t>
      </w:r>
      <w:r w:rsidR="00165128" w:rsidRPr="00561510">
        <w:rPr>
          <w:rFonts w:ascii="Tahoma" w:hAnsi="Tahoma" w:cs="Tahoma"/>
          <w:bCs/>
          <w:sz w:val="20"/>
        </w:rPr>
        <w:t>ήρωσή</w:t>
      </w:r>
      <w:r w:rsidRPr="00561510">
        <w:rPr>
          <w:rFonts w:ascii="Tahoma" w:hAnsi="Tahoma" w:cs="Tahoma"/>
          <w:bCs/>
          <w:sz w:val="20"/>
        </w:rPr>
        <w:t xml:space="preserve"> του γίνεται μόνο σε συγκεκριμένες περιπτώσεις και Είδη Υποέργων, </w:t>
      </w:r>
      <w:r w:rsidRPr="00561510">
        <w:rPr>
          <w:rFonts w:ascii="Tahoma" w:hAnsi="Tahoma" w:cs="Tahoma"/>
          <w:bCs/>
          <w:sz w:val="20"/>
          <w:u w:val="single"/>
        </w:rPr>
        <w:t xml:space="preserve">σύμφωνα με τις </w:t>
      </w:r>
      <w:r w:rsidR="00296DD3" w:rsidRPr="00561510">
        <w:rPr>
          <w:rFonts w:ascii="Tahoma" w:hAnsi="Tahoma" w:cs="Tahoma"/>
          <w:bCs/>
          <w:sz w:val="20"/>
          <w:u w:val="single"/>
        </w:rPr>
        <w:t xml:space="preserve">αναλυτικές οδηγίες </w:t>
      </w:r>
      <w:r w:rsidRPr="00561510">
        <w:rPr>
          <w:rFonts w:ascii="Tahoma" w:hAnsi="Tahoma" w:cs="Tahoma"/>
          <w:bCs/>
          <w:sz w:val="20"/>
          <w:u w:val="single"/>
        </w:rPr>
        <w:t xml:space="preserve">που </w:t>
      </w:r>
      <w:r w:rsidR="00296DD3" w:rsidRPr="00561510">
        <w:rPr>
          <w:rFonts w:ascii="Tahoma" w:hAnsi="Tahoma" w:cs="Tahoma"/>
          <w:bCs/>
          <w:sz w:val="20"/>
          <w:u w:val="single"/>
        </w:rPr>
        <w:t>δίδονται στο Παράρτημα.</w:t>
      </w:r>
      <w:r w:rsidR="00483DC5" w:rsidRPr="003E2C3A">
        <w:rPr>
          <w:rFonts w:ascii="Tahoma" w:hAnsi="Tahoma" w:cs="Tahoma"/>
          <w:bCs/>
          <w:sz w:val="20"/>
        </w:rPr>
        <w:t xml:space="preserve"> </w:t>
      </w:r>
      <w:r w:rsidR="00C858D4" w:rsidRPr="003E2C3A">
        <w:rPr>
          <w:rFonts w:ascii="Tahoma" w:hAnsi="Tahoma" w:cs="Tahoma"/>
          <w:bCs/>
          <w:sz w:val="20"/>
        </w:rPr>
        <w:t xml:space="preserve">   </w:t>
      </w:r>
    </w:p>
    <w:p w:rsidR="00CB06A4" w:rsidRPr="007565DE" w:rsidRDefault="002865A0" w:rsidP="00E96FD4">
      <w:pPr>
        <w:pStyle w:val="1"/>
        <w:spacing w:before="360" w:line="280" w:lineRule="exact"/>
        <w:rPr>
          <w:rFonts w:ascii="Tahoma" w:hAnsi="Tahoma" w:cs="Tahoma"/>
          <w:sz w:val="20"/>
          <w:lang w:val="el-GR"/>
        </w:rPr>
      </w:pPr>
      <w:r w:rsidRPr="007565DE">
        <w:rPr>
          <w:rFonts w:ascii="Tahoma" w:hAnsi="Tahoma" w:cs="Tahoma"/>
          <w:sz w:val="20"/>
          <w:lang w:val="el-GR"/>
        </w:rPr>
        <w:t>ΣΤΟΙΧΕΙΑ ΕΛΕΓΧΩΝ</w:t>
      </w:r>
      <w:r w:rsidR="00C10B0F" w:rsidRPr="007565DE">
        <w:rPr>
          <w:rFonts w:ascii="Tahoma" w:hAnsi="Tahoma" w:cs="Tahoma"/>
          <w:sz w:val="20"/>
          <w:lang w:val="el-GR"/>
        </w:rPr>
        <w:t xml:space="preserve"> ΝΟΜΙΜΟΤΗΤΑΣ ΣΥΜΒΑΣΕΩΝ</w:t>
      </w:r>
    </w:p>
    <w:p w:rsidR="00CB06A4" w:rsidRPr="007565DE" w:rsidRDefault="00CB06A4" w:rsidP="00D42F94">
      <w:pPr>
        <w:spacing w:before="120" w:after="60" w:line="280" w:lineRule="exact"/>
        <w:ind w:left="709" w:hanging="709"/>
        <w:rPr>
          <w:rFonts w:ascii="Tahoma" w:hAnsi="Tahoma" w:cs="Tahoma"/>
          <w:sz w:val="20"/>
        </w:rPr>
      </w:pPr>
      <w:r w:rsidRPr="007565DE">
        <w:rPr>
          <w:rFonts w:ascii="Tahoma" w:hAnsi="Tahoma" w:cs="Tahoma"/>
          <w:b/>
          <w:bCs/>
          <w:sz w:val="20"/>
        </w:rPr>
        <w:t>Α.11.</w:t>
      </w:r>
      <w:r w:rsidRPr="007565DE">
        <w:rPr>
          <w:rFonts w:ascii="Tahoma" w:hAnsi="Tahoma" w:cs="Tahoma"/>
          <w:b/>
          <w:sz w:val="20"/>
        </w:rPr>
        <w:t xml:space="preserve"> </w:t>
      </w:r>
      <w:r w:rsidRPr="007565DE">
        <w:rPr>
          <w:rFonts w:ascii="Tahoma" w:hAnsi="Tahoma" w:cs="Tahoma"/>
          <w:b/>
          <w:sz w:val="20"/>
        </w:rPr>
        <w:tab/>
        <w:t xml:space="preserve">Α.Α. </w:t>
      </w:r>
      <w:r w:rsidR="00982A60" w:rsidRPr="007565DE">
        <w:rPr>
          <w:rFonts w:ascii="Tahoma" w:hAnsi="Tahoma" w:cs="Tahoma"/>
          <w:b/>
          <w:sz w:val="20"/>
        </w:rPr>
        <w:t>Ελέγχου</w:t>
      </w:r>
      <w:r w:rsidRPr="007565DE">
        <w:rPr>
          <w:rFonts w:ascii="Tahoma" w:hAnsi="Tahoma" w:cs="Tahoma"/>
          <w:b/>
          <w:sz w:val="20"/>
        </w:rPr>
        <w:t xml:space="preserve">: </w:t>
      </w:r>
      <w:r w:rsidR="001044E4" w:rsidRPr="007565DE">
        <w:rPr>
          <w:rFonts w:ascii="Tahoma" w:hAnsi="Tahoma" w:cs="Tahoma"/>
          <w:sz w:val="20"/>
        </w:rPr>
        <w:t xml:space="preserve">Συμπληρώνεται ο Α.Α. </w:t>
      </w:r>
      <w:r w:rsidR="00982A60" w:rsidRPr="007565DE">
        <w:rPr>
          <w:rFonts w:ascii="Tahoma" w:hAnsi="Tahoma" w:cs="Tahoma"/>
          <w:sz w:val="20"/>
        </w:rPr>
        <w:t xml:space="preserve">του ελέγχου </w:t>
      </w:r>
      <w:r w:rsidRPr="007565DE">
        <w:rPr>
          <w:rFonts w:ascii="Tahoma" w:hAnsi="Tahoma" w:cs="Tahoma"/>
          <w:sz w:val="20"/>
        </w:rPr>
        <w:t xml:space="preserve">που αποδίδεται από το </w:t>
      </w:r>
      <w:r w:rsidR="0057469F" w:rsidRPr="007565DE">
        <w:rPr>
          <w:rFonts w:ascii="Tahoma" w:hAnsi="Tahoma" w:cs="Tahoma"/>
          <w:sz w:val="20"/>
        </w:rPr>
        <w:t>ΟΠΣ-ΕΡΓΟΡΑΜΑ</w:t>
      </w:r>
      <w:r w:rsidR="004639F4" w:rsidRPr="007565DE">
        <w:rPr>
          <w:rFonts w:ascii="Tahoma" w:hAnsi="Tahoma" w:cs="Tahoma"/>
          <w:sz w:val="20"/>
        </w:rPr>
        <w:t xml:space="preserve"> </w:t>
      </w:r>
      <w:r w:rsidRPr="007565DE">
        <w:rPr>
          <w:rFonts w:ascii="Tahoma" w:hAnsi="Tahoma" w:cs="Tahoma"/>
          <w:sz w:val="20"/>
        </w:rPr>
        <w:t>για το υποέργο</w:t>
      </w:r>
      <w:r w:rsidR="004639F4" w:rsidRPr="007565DE">
        <w:rPr>
          <w:rFonts w:ascii="Tahoma" w:hAnsi="Tahoma" w:cs="Tahoma"/>
          <w:sz w:val="20"/>
        </w:rPr>
        <w:t xml:space="preserve"> που αντιστοιχεί σε σύμβαση (πλήρη ή τμήμα αυτής) με π/υ &gt; 60.000 € χωρίς ΦΠΑ</w:t>
      </w:r>
      <w:r w:rsidR="005A1C6A" w:rsidRPr="007565DE">
        <w:rPr>
          <w:rFonts w:ascii="Tahoma" w:hAnsi="Tahoma" w:cs="Tahoma"/>
          <w:sz w:val="20"/>
        </w:rPr>
        <w:t xml:space="preserve"> και αφορά </w:t>
      </w:r>
      <w:r w:rsidR="007B2323" w:rsidRPr="007565DE">
        <w:rPr>
          <w:rFonts w:ascii="Tahoma" w:hAnsi="Tahoma" w:cs="Tahoma"/>
          <w:sz w:val="20"/>
        </w:rPr>
        <w:t>τον έλεγχο</w:t>
      </w:r>
      <w:r w:rsidRPr="007565DE">
        <w:rPr>
          <w:rFonts w:ascii="Tahoma" w:hAnsi="Tahoma" w:cs="Tahoma"/>
          <w:sz w:val="20"/>
        </w:rPr>
        <w:t xml:space="preserve"> του σχεδίου </w:t>
      </w:r>
      <w:r w:rsidR="005A1C6A" w:rsidRPr="007565DE">
        <w:rPr>
          <w:rFonts w:ascii="Tahoma" w:hAnsi="Tahoma" w:cs="Tahoma"/>
          <w:sz w:val="20"/>
        </w:rPr>
        <w:t xml:space="preserve">της </w:t>
      </w:r>
      <w:r w:rsidRPr="007565DE">
        <w:rPr>
          <w:rFonts w:ascii="Tahoma" w:hAnsi="Tahoma" w:cs="Tahoma"/>
          <w:sz w:val="20"/>
        </w:rPr>
        <w:t>σύμβασης</w:t>
      </w:r>
      <w:r w:rsidR="00500B27" w:rsidRPr="007565DE">
        <w:rPr>
          <w:rFonts w:ascii="Tahoma" w:hAnsi="Tahoma" w:cs="Tahoma"/>
          <w:sz w:val="20"/>
        </w:rPr>
        <w:t xml:space="preserve"> </w:t>
      </w:r>
      <w:r w:rsidR="005A1C6A" w:rsidRPr="007565DE">
        <w:rPr>
          <w:rFonts w:ascii="Tahoma" w:hAnsi="Tahoma" w:cs="Tahoma"/>
          <w:sz w:val="20"/>
        </w:rPr>
        <w:t>(προληπτικός έλεγχος</w:t>
      </w:r>
      <w:r w:rsidR="00500B27" w:rsidRPr="007565DE">
        <w:rPr>
          <w:rFonts w:ascii="Tahoma" w:hAnsi="Tahoma" w:cs="Tahoma"/>
          <w:sz w:val="20"/>
        </w:rPr>
        <w:t>)</w:t>
      </w:r>
      <w:r w:rsidR="00DE5402" w:rsidRPr="007565DE">
        <w:rPr>
          <w:rFonts w:ascii="Tahoma" w:hAnsi="Tahoma" w:cs="Tahoma"/>
          <w:sz w:val="20"/>
        </w:rPr>
        <w:t xml:space="preserve"> ή </w:t>
      </w:r>
      <w:r w:rsidR="00500B27" w:rsidRPr="007565DE">
        <w:rPr>
          <w:rFonts w:ascii="Tahoma" w:hAnsi="Tahoma" w:cs="Tahoma"/>
          <w:sz w:val="20"/>
        </w:rPr>
        <w:t xml:space="preserve">τον έλεγχο </w:t>
      </w:r>
      <w:r w:rsidR="005A1C6A" w:rsidRPr="007565DE">
        <w:rPr>
          <w:rFonts w:ascii="Tahoma" w:hAnsi="Tahoma" w:cs="Tahoma"/>
          <w:sz w:val="20"/>
        </w:rPr>
        <w:t xml:space="preserve">της </w:t>
      </w:r>
      <w:r w:rsidR="00DE5402" w:rsidRPr="007565DE">
        <w:rPr>
          <w:rFonts w:ascii="Tahoma" w:hAnsi="Tahoma" w:cs="Tahoma"/>
          <w:sz w:val="20"/>
        </w:rPr>
        <w:t>σύμβασης</w:t>
      </w:r>
      <w:r w:rsidRPr="007565DE">
        <w:rPr>
          <w:rFonts w:ascii="Tahoma" w:hAnsi="Tahoma" w:cs="Tahoma"/>
          <w:sz w:val="20"/>
        </w:rPr>
        <w:t xml:space="preserve"> </w:t>
      </w:r>
      <w:r w:rsidR="005A1C6A" w:rsidRPr="007565DE">
        <w:rPr>
          <w:rFonts w:ascii="Tahoma" w:hAnsi="Tahoma" w:cs="Tahoma"/>
          <w:sz w:val="20"/>
        </w:rPr>
        <w:t xml:space="preserve">που έχει συναφθεί </w:t>
      </w:r>
      <w:r w:rsidR="00500B27" w:rsidRPr="007565DE">
        <w:rPr>
          <w:rFonts w:ascii="Tahoma" w:hAnsi="Tahoma" w:cs="Tahoma"/>
          <w:sz w:val="20"/>
        </w:rPr>
        <w:t>(</w:t>
      </w:r>
      <w:r w:rsidR="005A1C6A" w:rsidRPr="007565DE">
        <w:rPr>
          <w:rFonts w:ascii="Tahoma" w:hAnsi="Tahoma" w:cs="Tahoma"/>
          <w:sz w:val="20"/>
        </w:rPr>
        <w:t xml:space="preserve">πρόκειται για την </w:t>
      </w:r>
      <w:r w:rsidR="00E85E2C" w:rsidRPr="007565DE">
        <w:rPr>
          <w:rFonts w:ascii="Tahoma" w:hAnsi="Tahoma" w:cs="Tahoma"/>
          <w:sz w:val="20"/>
        </w:rPr>
        <w:t>περίπτωση</w:t>
      </w:r>
      <w:r w:rsidR="00500B27" w:rsidRPr="007565DE">
        <w:rPr>
          <w:rFonts w:ascii="Tahoma" w:hAnsi="Tahoma" w:cs="Tahoma"/>
          <w:sz w:val="20"/>
        </w:rPr>
        <w:t xml:space="preserve"> που κατά τη φάση αξιολόγησης της πρότασης έχει ήδη </w:t>
      </w:r>
      <w:r w:rsidR="00E85E2C" w:rsidRPr="007565DE">
        <w:rPr>
          <w:rFonts w:ascii="Tahoma" w:hAnsi="Tahoma" w:cs="Tahoma"/>
          <w:sz w:val="20"/>
        </w:rPr>
        <w:t>υπογραφεί</w:t>
      </w:r>
      <w:r w:rsidR="00500B27" w:rsidRPr="007565DE">
        <w:rPr>
          <w:rFonts w:ascii="Tahoma" w:hAnsi="Tahoma" w:cs="Tahoma"/>
          <w:sz w:val="20"/>
        </w:rPr>
        <w:t xml:space="preserve"> </w:t>
      </w:r>
      <w:r w:rsidR="005A1C6A" w:rsidRPr="007565DE">
        <w:rPr>
          <w:rFonts w:ascii="Tahoma" w:hAnsi="Tahoma" w:cs="Tahoma"/>
          <w:sz w:val="20"/>
        </w:rPr>
        <w:t xml:space="preserve">η </w:t>
      </w:r>
      <w:r w:rsidR="00500B27" w:rsidRPr="007565DE">
        <w:rPr>
          <w:rFonts w:ascii="Tahoma" w:hAnsi="Tahoma" w:cs="Tahoma"/>
          <w:sz w:val="20"/>
        </w:rPr>
        <w:t>σύμβαση, οπότε ο έλεγχος γίνεται κατά την αξιολόγηση</w:t>
      </w:r>
      <w:r w:rsidR="00E85E2C" w:rsidRPr="007565DE">
        <w:rPr>
          <w:rFonts w:ascii="Tahoma" w:hAnsi="Tahoma" w:cs="Tahoma"/>
          <w:sz w:val="20"/>
        </w:rPr>
        <w:t>/ ένταξη</w:t>
      </w:r>
      <w:r w:rsidR="00500B27" w:rsidRPr="007565DE">
        <w:rPr>
          <w:rFonts w:ascii="Tahoma" w:hAnsi="Tahoma" w:cs="Tahoma"/>
          <w:sz w:val="20"/>
        </w:rPr>
        <w:t xml:space="preserve">). Ο Α.Α. ελέγχου </w:t>
      </w:r>
      <w:r w:rsidR="003126DD" w:rsidRPr="007565DE">
        <w:rPr>
          <w:rFonts w:ascii="Tahoma" w:hAnsi="Tahoma" w:cs="Tahoma"/>
          <w:sz w:val="20"/>
        </w:rPr>
        <w:t>συμπληρώνεται και όταν</w:t>
      </w:r>
      <w:r w:rsidR="00E85E2C" w:rsidRPr="007565DE">
        <w:rPr>
          <w:rFonts w:ascii="Tahoma" w:hAnsi="Tahoma" w:cs="Tahoma"/>
          <w:sz w:val="20"/>
        </w:rPr>
        <w:t xml:space="preserve"> γίνεται</w:t>
      </w:r>
      <w:r w:rsidR="007C262A" w:rsidRPr="007565DE">
        <w:rPr>
          <w:rFonts w:ascii="Tahoma" w:hAnsi="Tahoma" w:cs="Tahoma"/>
          <w:sz w:val="20"/>
        </w:rPr>
        <w:t xml:space="preserve"> προέγκριση τροποποίησης της σύμβασης </w:t>
      </w:r>
      <w:r w:rsidR="003126DD" w:rsidRPr="007565DE">
        <w:rPr>
          <w:rFonts w:ascii="Tahoma" w:hAnsi="Tahoma" w:cs="Tahoma"/>
          <w:sz w:val="20"/>
        </w:rPr>
        <w:t>αυτής</w:t>
      </w:r>
      <w:r w:rsidRPr="007565DE">
        <w:rPr>
          <w:rFonts w:ascii="Tahoma" w:hAnsi="Tahoma" w:cs="Tahoma"/>
          <w:sz w:val="20"/>
        </w:rPr>
        <w:t xml:space="preserve">. </w:t>
      </w:r>
    </w:p>
    <w:p w:rsidR="00CB06A4" w:rsidRPr="007565DE" w:rsidRDefault="00CB06A4" w:rsidP="00CB06A4">
      <w:pPr>
        <w:spacing w:before="120" w:after="60" w:line="280" w:lineRule="exact"/>
        <w:ind w:left="709" w:hanging="709"/>
        <w:rPr>
          <w:rFonts w:ascii="Tahoma" w:hAnsi="Tahoma" w:cs="Tahoma"/>
          <w:sz w:val="20"/>
        </w:rPr>
      </w:pPr>
      <w:r w:rsidRPr="007565DE">
        <w:rPr>
          <w:rFonts w:ascii="Tahoma" w:hAnsi="Tahoma" w:cs="Tahoma"/>
          <w:b/>
          <w:sz w:val="20"/>
        </w:rPr>
        <w:t>Α.12.</w:t>
      </w:r>
      <w:r w:rsidRPr="007565DE">
        <w:rPr>
          <w:rFonts w:ascii="Tahoma" w:hAnsi="Tahoma" w:cs="Tahoma"/>
          <w:b/>
          <w:sz w:val="20"/>
        </w:rPr>
        <w:tab/>
        <w:t>Έκδοση</w:t>
      </w:r>
      <w:r w:rsidRPr="007565DE">
        <w:rPr>
          <w:rFonts w:ascii="Tahoma" w:hAnsi="Tahoma" w:cs="Tahoma"/>
          <w:sz w:val="20"/>
        </w:rPr>
        <w:t xml:space="preserve">: Συμπληρώνεται η έκδοση </w:t>
      </w:r>
      <w:r w:rsidR="00A6056F" w:rsidRPr="007565DE">
        <w:rPr>
          <w:rFonts w:ascii="Tahoma" w:hAnsi="Tahoma" w:cs="Tahoma"/>
          <w:sz w:val="20"/>
        </w:rPr>
        <w:t xml:space="preserve">του ελέγχου </w:t>
      </w:r>
      <w:r w:rsidR="00723E15" w:rsidRPr="007565DE">
        <w:rPr>
          <w:rFonts w:ascii="Tahoma" w:hAnsi="Tahoma" w:cs="Tahoma"/>
          <w:sz w:val="20"/>
        </w:rPr>
        <w:t>του</w:t>
      </w:r>
      <w:r w:rsidRPr="007565DE">
        <w:rPr>
          <w:rFonts w:ascii="Tahoma" w:hAnsi="Tahoma" w:cs="Tahoma"/>
          <w:sz w:val="20"/>
        </w:rPr>
        <w:t xml:space="preserve"> σχεδίου σύμβασης</w:t>
      </w:r>
      <w:r w:rsidR="00DE5402" w:rsidRPr="007565DE">
        <w:rPr>
          <w:rFonts w:ascii="Tahoma" w:hAnsi="Tahoma" w:cs="Tahoma"/>
          <w:sz w:val="20"/>
        </w:rPr>
        <w:t xml:space="preserve"> ή </w:t>
      </w:r>
      <w:r w:rsidR="00E85E2C" w:rsidRPr="007565DE">
        <w:rPr>
          <w:rFonts w:ascii="Tahoma" w:hAnsi="Tahoma" w:cs="Tahoma"/>
          <w:sz w:val="20"/>
        </w:rPr>
        <w:t xml:space="preserve">του ελέγχου </w:t>
      </w:r>
      <w:r w:rsidR="00DE5402" w:rsidRPr="007565DE">
        <w:rPr>
          <w:rFonts w:ascii="Tahoma" w:hAnsi="Tahoma" w:cs="Tahoma"/>
          <w:sz w:val="20"/>
        </w:rPr>
        <w:t>της συναφθείσας</w:t>
      </w:r>
      <w:r w:rsidR="00A6056F" w:rsidRPr="007565DE">
        <w:rPr>
          <w:rFonts w:ascii="Tahoma" w:hAnsi="Tahoma" w:cs="Tahoma"/>
          <w:sz w:val="20"/>
        </w:rPr>
        <w:t xml:space="preserve"> </w:t>
      </w:r>
      <w:r w:rsidR="00DE5402" w:rsidRPr="007565DE">
        <w:rPr>
          <w:rFonts w:ascii="Tahoma" w:hAnsi="Tahoma" w:cs="Tahoma"/>
          <w:sz w:val="20"/>
        </w:rPr>
        <w:t>σύμβασης</w:t>
      </w:r>
      <w:r w:rsidR="00723E15" w:rsidRPr="007565DE">
        <w:rPr>
          <w:rFonts w:ascii="Tahoma" w:hAnsi="Tahoma" w:cs="Tahoma"/>
          <w:sz w:val="20"/>
        </w:rPr>
        <w:t xml:space="preserve"> </w:t>
      </w:r>
      <w:r w:rsidR="007C262A" w:rsidRPr="007565DE">
        <w:rPr>
          <w:rFonts w:ascii="Tahoma" w:hAnsi="Tahoma" w:cs="Tahoma"/>
          <w:sz w:val="20"/>
        </w:rPr>
        <w:t xml:space="preserve">ή της προέγκρισης τροποποίησης της σύμβασης </w:t>
      </w:r>
      <w:r w:rsidRPr="007565DE">
        <w:rPr>
          <w:rFonts w:ascii="Tahoma" w:hAnsi="Tahoma" w:cs="Tahoma"/>
          <w:sz w:val="20"/>
        </w:rPr>
        <w:t xml:space="preserve">με την οποία δόθηκε η σύμφωνη γνώμη της </w:t>
      </w:r>
      <w:r w:rsidR="00267AE9" w:rsidRPr="007565DE">
        <w:rPr>
          <w:rFonts w:ascii="Tahoma" w:hAnsi="Tahoma" w:cs="Tahoma"/>
          <w:sz w:val="20"/>
        </w:rPr>
        <w:t>Δ</w:t>
      </w:r>
      <w:r w:rsidRPr="007565DE">
        <w:rPr>
          <w:rFonts w:ascii="Tahoma" w:hAnsi="Tahoma" w:cs="Tahoma"/>
          <w:sz w:val="20"/>
        </w:rPr>
        <w:t xml:space="preserve">ιαχειριστικής </w:t>
      </w:r>
      <w:r w:rsidR="00267AE9" w:rsidRPr="007565DE">
        <w:rPr>
          <w:rFonts w:ascii="Tahoma" w:hAnsi="Tahoma" w:cs="Tahoma"/>
          <w:sz w:val="20"/>
        </w:rPr>
        <w:t>Α</w:t>
      </w:r>
      <w:r w:rsidRPr="007565DE">
        <w:rPr>
          <w:rFonts w:ascii="Tahoma" w:hAnsi="Tahoma" w:cs="Tahoma"/>
          <w:sz w:val="20"/>
        </w:rPr>
        <w:t xml:space="preserve">ρχής. </w:t>
      </w:r>
    </w:p>
    <w:p w:rsidR="00CB06A4" w:rsidRPr="007565DE" w:rsidRDefault="00CB06A4" w:rsidP="00FA4985">
      <w:pPr>
        <w:spacing w:before="120" w:after="60" w:line="280" w:lineRule="exact"/>
        <w:ind w:left="709" w:hanging="709"/>
        <w:rPr>
          <w:rFonts w:ascii="Tahoma" w:hAnsi="Tahoma" w:cs="Tahoma"/>
          <w:sz w:val="20"/>
        </w:rPr>
      </w:pPr>
      <w:r w:rsidRPr="007565DE">
        <w:rPr>
          <w:rFonts w:ascii="Tahoma" w:hAnsi="Tahoma" w:cs="Tahoma"/>
          <w:b/>
          <w:sz w:val="20"/>
        </w:rPr>
        <w:t>Α.13.</w:t>
      </w:r>
      <w:r w:rsidRPr="007565DE">
        <w:rPr>
          <w:rFonts w:ascii="Tahoma" w:hAnsi="Tahoma" w:cs="Tahoma"/>
          <w:b/>
          <w:sz w:val="20"/>
        </w:rPr>
        <w:tab/>
        <w:t>Διαδικασία ανάθεσης</w:t>
      </w:r>
      <w:r w:rsidRPr="007565DE">
        <w:rPr>
          <w:rFonts w:ascii="Tahoma" w:hAnsi="Tahoma" w:cs="Tahoma"/>
          <w:sz w:val="20"/>
        </w:rPr>
        <w:t>: Η διαδικασία ανάθεσης του υποέργου συμπληρώνεται αυτόματα από το σύστημα, στη βάση της διαδικασίας που έχει δηλωθεί στη</w:t>
      </w:r>
      <w:r w:rsidR="007B2323" w:rsidRPr="007565DE">
        <w:rPr>
          <w:rFonts w:ascii="Tahoma" w:hAnsi="Tahoma" w:cs="Tahoma"/>
          <w:sz w:val="20"/>
        </w:rPr>
        <w:t>ν αντίστοιχη</w:t>
      </w:r>
      <w:r w:rsidRPr="007565DE">
        <w:rPr>
          <w:rFonts w:ascii="Tahoma" w:hAnsi="Tahoma" w:cs="Tahoma"/>
          <w:sz w:val="20"/>
        </w:rPr>
        <w:t xml:space="preserve"> λίστα ελέγχου νομιμότητας</w:t>
      </w:r>
      <w:r w:rsidR="009B2C66" w:rsidRPr="007565DE">
        <w:rPr>
          <w:rFonts w:ascii="Tahoma" w:hAnsi="Tahoma" w:cs="Tahoma"/>
          <w:sz w:val="20"/>
        </w:rPr>
        <w:t>, στο πλαίσιο των παραπάνω ελέγχων</w:t>
      </w:r>
      <w:r w:rsidR="007B2323" w:rsidRPr="007565DE">
        <w:rPr>
          <w:rFonts w:ascii="Tahoma" w:hAnsi="Tahoma" w:cs="Tahoma"/>
          <w:sz w:val="20"/>
        </w:rPr>
        <w:t>.</w:t>
      </w:r>
      <w:r w:rsidRPr="007565DE">
        <w:rPr>
          <w:rFonts w:ascii="Tahoma" w:hAnsi="Tahoma" w:cs="Tahoma"/>
          <w:sz w:val="20"/>
        </w:rPr>
        <w:t xml:space="preserve"> </w:t>
      </w:r>
    </w:p>
    <w:p w:rsidR="00CB06A4" w:rsidRPr="007565DE" w:rsidRDefault="00CB06A4" w:rsidP="00E96FD4">
      <w:pPr>
        <w:tabs>
          <w:tab w:val="left" w:pos="0"/>
        </w:tabs>
        <w:spacing w:before="120" w:line="280" w:lineRule="exact"/>
        <w:rPr>
          <w:rFonts w:ascii="Tahoma" w:hAnsi="Tahoma" w:cs="Tahoma"/>
          <w:sz w:val="20"/>
        </w:rPr>
      </w:pPr>
      <w:r w:rsidRPr="007565DE">
        <w:rPr>
          <w:rFonts w:ascii="Tahoma" w:hAnsi="Tahoma" w:cs="Tahoma"/>
          <w:sz w:val="20"/>
        </w:rPr>
        <w:t>Στις περιπτώσεις</w:t>
      </w:r>
      <w:r w:rsidR="009B2C66" w:rsidRPr="007565DE">
        <w:rPr>
          <w:rFonts w:ascii="Tahoma" w:hAnsi="Tahoma" w:cs="Tahoma"/>
          <w:sz w:val="20"/>
        </w:rPr>
        <w:t xml:space="preserve"> </w:t>
      </w:r>
      <w:r w:rsidR="00A6056F" w:rsidRPr="007565DE">
        <w:rPr>
          <w:rFonts w:ascii="Tahoma" w:hAnsi="Tahoma" w:cs="Tahoma"/>
          <w:sz w:val="20"/>
        </w:rPr>
        <w:t xml:space="preserve">υποέργου που αντιστοιχεί σε σύμβαση με προϋπολογισμό </w:t>
      </w:r>
      <w:r w:rsidR="00A6056F" w:rsidRPr="007565DE">
        <w:rPr>
          <w:rFonts w:ascii="Tahoma" w:hAnsi="Tahoma" w:cs="Tahoma"/>
          <w:iCs/>
          <w:sz w:val="18"/>
          <w:szCs w:val="18"/>
        </w:rPr>
        <w:t xml:space="preserve">≤ </w:t>
      </w:r>
      <w:r w:rsidR="00A6056F" w:rsidRPr="007565DE">
        <w:rPr>
          <w:rFonts w:ascii="Tahoma" w:hAnsi="Tahoma" w:cs="Tahoma"/>
          <w:sz w:val="20"/>
        </w:rPr>
        <w:t xml:space="preserve">60.000€ </w:t>
      </w:r>
      <w:r w:rsidR="00D4309A" w:rsidRPr="007565DE">
        <w:rPr>
          <w:rFonts w:ascii="Tahoma" w:hAnsi="Tahoma" w:cs="Tahoma"/>
          <w:sz w:val="20"/>
        </w:rPr>
        <w:t>(</w:t>
      </w:r>
      <w:r w:rsidR="00A6056F" w:rsidRPr="007565DE">
        <w:rPr>
          <w:rFonts w:ascii="Tahoma" w:hAnsi="Tahoma" w:cs="Tahoma"/>
          <w:sz w:val="20"/>
        </w:rPr>
        <w:t>χωρίς ΦΠΑ</w:t>
      </w:r>
      <w:r w:rsidR="00D4309A" w:rsidRPr="007565DE">
        <w:rPr>
          <w:rFonts w:ascii="Tahoma" w:hAnsi="Tahoma" w:cs="Tahoma"/>
          <w:sz w:val="20"/>
        </w:rPr>
        <w:t>)</w:t>
      </w:r>
      <w:r w:rsidR="00556046" w:rsidRPr="007565DE">
        <w:rPr>
          <w:rFonts w:ascii="Tahoma" w:hAnsi="Tahoma" w:cs="Tahoma"/>
          <w:sz w:val="20"/>
        </w:rPr>
        <w:t xml:space="preserve"> ή</w:t>
      </w:r>
      <w:r w:rsidR="00DA7BD5" w:rsidRPr="007565DE">
        <w:rPr>
          <w:rFonts w:ascii="Tahoma" w:hAnsi="Tahoma" w:cs="Tahoma"/>
          <w:sz w:val="20"/>
        </w:rPr>
        <w:t xml:space="preserve"> υποέργου που αντιστοιχεί ή περιλαμβάνει πολλές συμβάσεις π/υ ≤ 60.000 ευρώ η κάθε μία</w:t>
      </w:r>
      <w:r w:rsidR="0048264D" w:rsidRPr="007565DE">
        <w:rPr>
          <w:rFonts w:ascii="Tahoma" w:hAnsi="Tahoma" w:cs="Tahoma"/>
          <w:sz w:val="20"/>
        </w:rPr>
        <w:t xml:space="preserve"> </w:t>
      </w:r>
      <w:r w:rsidR="00DA7BD5" w:rsidRPr="007565DE">
        <w:rPr>
          <w:rFonts w:ascii="Tahoma" w:hAnsi="Tahoma" w:cs="Tahoma"/>
          <w:sz w:val="20"/>
        </w:rPr>
        <w:t>χωρίς ΦΠΑ [περιπτώσεις</w:t>
      </w:r>
      <w:r w:rsidR="0036179B" w:rsidRPr="007565DE">
        <w:rPr>
          <w:rFonts w:ascii="Tahoma" w:hAnsi="Tahoma" w:cs="Tahoma"/>
          <w:sz w:val="20"/>
        </w:rPr>
        <w:t xml:space="preserve"> </w:t>
      </w:r>
      <w:r w:rsidR="00DA7BD5" w:rsidRPr="007565DE">
        <w:rPr>
          <w:rFonts w:ascii="Tahoma" w:hAnsi="Tahoma" w:cs="Tahoma"/>
          <w:sz w:val="20"/>
        </w:rPr>
        <w:t>(γ) και (δ) στο πεδίο Α10]</w:t>
      </w:r>
      <w:r w:rsidR="009B2C66" w:rsidRPr="007565DE">
        <w:rPr>
          <w:rFonts w:ascii="Tahoma" w:hAnsi="Tahoma" w:cs="Tahoma"/>
          <w:sz w:val="20"/>
        </w:rPr>
        <w:t xml:space="preserve">, </w:t>
      </w:r>
      <w:r w:rsidR="003D36DF" w:rsidRPr="007565DE">
        <w:rPr>
          <w:rFonts w:ascii="Tahoma" w:hAnsi="Tahoma" w:cs="Tahoma"/>
          <w:sz w:val="20"/>
        </w:rPr>
        <w:t xml:space="preserve">τα πεδία Α.11-Α.13 δε συμπληρώνονται, δεδομένου ότι </w:t>
      </w:r>
      <w:r w:rsidR="005A1C6A" w:rsidRPr="007565DE">
        <w:rPr>
          <w:rFonts w:ascii="Tahoma" w:hAnsi="Tahoma" w:cs="Tahoma"/>
          <w:sz w:val="20"/>
        </w:rPr>
        <w:t xml:space="preserve">σε αυτές τις περιπτώσεις, </w:t>
      </w:r>
      <w:r w:rsidR="00D4309A" w:rsidRPr="007565DE">
        <w:rPr>
          <w:rFonts w:ascii="Tahoma" w:hAnsi="Tahoma" w:cs="Tahoma"/>
          <w:sz w:val="20"/>
        </w:rPr>
        <w:t xml:space="preserve">οι έλεγχοι νομιμότητας συμβάσεων </w:t>
      </w:r>
      <w:r w:rsidR="00FC5A20" w:rsidRPr="007565DE">
        <w:rPr>
          <w:rFonts w:ascii="Tahoma" w:hAnsi="Tahoma" w:cs="Tahoma"/>
          <w:sz w:val="20"/>
        </w:rPr>
        <w:t xml:space="preserve">πραγματοποιούνται </w:t>
      </w:r>
      <w:r w:rsidR="00D4309A" w:rsidRPr="007565DE">
        <w:rPr>
          <w:rFonts w:ascii="Tahoma" w:hAnsi="Tahoma" w:cs="Tahoma"/>
          <w:sz w:val="20"/>
        </w:rPr>
        <w:t xml:space="preserve">κατά </w:t>
      </w:r>
      <w:r w:rsidR="00F729D5" w:rsidRPr="007565DE">
        <w:rPr>
          <w:rFonts w:ascii="Tahoma" w:hAnsi="Tahoma" w:cs="Tahoma"/>
          <w:sz w:val="20"/>
        </w:rPr>
        <w:t>την 1</w:t>
      </w:r>
      <w:r w:rsidR="00F729D5" w:rsidRPr="007565DE">
        <w:rPr>
          <w:rFonts w:ascii="Tahoma" w:hAnsi="Tahoma" w:cs="Tahoma"/>
          <w:sz w:val="20"/>
          <w:vertAlign w:val="superscript"/>
        </w:rPr>
        <w:t>η</w:t>
      </w:r>
      <w:r w:rsidR="00F729D5" w:rsidRPr="007565DE">
        <w:rPr>
          <w:rFonts w:ascii="Tahoma" w:hAnsi="Tahoma" w:cs="Tahoma"/>
          <w:sz w:val="20"/>
        </w:rPr>
        <w:t xml:space="preserve"> δήλωση δαπάνης της σύμβαση</w:t>
      </w:r>
      <w:r w:rsidR="003D36DF" w:rsidRPr="007565DE">
        <w:rPr>
          <w:rFonts w:ascii="Tahoma" w:hAnsi="Tahoma" w:cs="Tahoma"/>
          <w:sz w:val="20"/>
        </w:rPr>
        <w:t>ς</w:t>
      </w:r>
      <w:r w:rsidR="00D4309A" w:rsidRPr="007565DE">
        <w:rPr>
          <w:rFonts w:ascii="Tahoma" w:hAnsi="Tahoma" w:cs="Tahoma"/>
          <w:sz w:val="20"/>
        </w:rPr>
        <w:t>.</w:t>
      </w:r>
      <w:r w:rsidRPr="007565DE">
        <w:rPr>
          <w:rFonts w:ascii="Tahoma" w:hAnsi="Tahoma" w:cs="Tahoma"/>
          <w:sz w:val="20"/>
        </w:rPr>
        <w:t xml:space="preserve"> </w:t>
      </w:r>
    </w:p>
    <w:p w:rsidR="00723E15" w:rsidRPr="007565DE" w:rsidRDefault="00D80BDF" w:rsidP="007A51D8">
      <w:pPr>
        <w:pStyle w:val="1"/>
        <w:spacing w:before="360" w:line="280" w:lineRule="exact"/>
        <w:rPr>
          <w:rFonts w:ascii="Tahoma" w:hAnsi="Tahoma" w:cs="Tahoma"/>
          <w:sz w:val="20"/>
          <w:lang w:val="el-GR"/>
        </w:rPr>
      </w:pPr>
      <w:r w:rsidRPr="007565DE">
        <w:rPr>
          <w:rFonts w:ascii="Tahoma" w:hAnsi="Tahoma" w:cs="Tahoma"/>
          <w:sz w:val="20"/>
          <w:lang w:val="el-GR"/>
        </w:rPr>
        <w:t xml:space="preserve"> </w:t>
      </w:r>
      <w:r w:rsidR="00723E15" w:rsidRPr="007565DE">
        <w:rPr>
          <w:rFonts w:ascii="Tahoma" w:hAnsi="Tahoma" w:cs="Tahoma"/>
          <w:sz w:val="20"/>
          <w:lang w:val="el-GR"/>
        </w:rPr>
        <w:t>ΣΤΟΙΧΕΙΑ ΥΠΟΕΡΓΟΥ</w:t>
      </w:r>
    </w:p>
    <w:p w:rsidR="00B02F41" w:rsidRPr="007565DE" w:rsidRDefault="00086C4B" w:rsidP="00D42F94">
      <w:pPr>
        <w:spacing w:before="120" w:after="120" w:line="280" w:lineRule="exact"/>
        <w:ind w:left="709" w:hanging="709"/>
        <w:rPr>
          <w:rFonts w:ascii="Tahoma" w:hAnsi="Tahoma" w:cs="Tahoma"/>
          <w:sz w:val="20"/>
        </w:rPr>
      </w:pPr>
      <w:r w:rsidRPr="007565DE">
        <w:rPr>
          <w:rFonts w:ascii="Tahoma" w:hAnsi="Tahoma" w:cs="Tahoma"/>
          <w:b/>
          <w:bCs/>
          <w:sz w:val="20"/>
        </w:rPr>
        <w:t>Α</w:t>
      </w:r>
      <w:r w:rsidR="00D07F47" w:rsidRPr="007565DE">
        <w:rPr>
          <w:rFonts w:ascii="Tahoma" w:hAnsi="Tahoma" w:cs="Tahoma"/>
          <w:b/>
          <w:bCs/>
          <w:sz w:val="20"/>
        </w:rPr>
        <w:t>.</w:t>
      </w:r>
      <w:r w:rsidR="005E13F9" w:rsidRPr="007565DE">
        <w:rPr>
          <w:rFonts w:ascii="Tahoma" w:hAnsi="Tahoma" w:cs="Tahoma"/>
          <w:b/>
          <w:bCs/>
          <w:sz w:val="20"/>
        </w:rPr>
        <w:t>14</w:t>
      </w:r>
      <w:r w:rsidRPr="007565DE">
        <w:rPr>
          <w:rFonts w:ascii="Tahoma" w:hAnsi="Tahoma" w:cs="Tahoma"/>
          <w:b/>
          <w:bCs/>
          <w:sz w:val="20"/>
        </w:rPr>
        <w:t>.</w:t>
      </w:r>
      <w:r w:rsidR="000901EE" w:rsidRPr="007565DE">
        <w:rPr>
          <w:rFonts w:ascii="Tahoma" w:hAnsi="Tahoma" w:cs="Tahoma"/>
          <w:b/>
          <w:bCs/>
          <w:sz w:val="20"/>
        </w:rPr>
        <w:tab/>
      </w:r>
      <w:r w:rsidR="003F4231" w:rsidRPr="007565DE">
        <w:rPr>
          <w:rFonts w:ascii="Tahoma" w:hAnsi="Tahoma" w:cs="Tahoma"/>
          <w:b/>
          <w:bCs/>
          <w:sz w:val="20"/>
        </w:rPr>
        <w:t xml:space="preserve">Κατάσταση </w:t>
      </w:r>
      <w:r w:rsidR="000E7388" w:rsidRPr="007565DE">
        <w:rPr>
          <w:rFonts w:ascii="Tahoma" w:hAnsi="Tahoma" w:cs="Tahoma"/>
          <w:b/>
          <w:bCs/>
          <w:sz w:val="20"/>
        </w:rPr>
        <w:t>Υποέργου</w:t>
      </w:r>
      <w:r w:rsidR="003F4231" w:rsidRPr="007565DE">
        <w:rPr>
          <w:rFonts w:ascii="Tahoma" w:hAnsi="Tahoma" w:cs="Tahoma"/>
          <w:sz w:val="20"/>
        </w:rPr>
        <w:t xml:space="preserve">: </w:t>
      </w:r>
      <w:r w:rsidR="00B02F41" w:rsidRPr="007565DE">
        <w:rPr>
          <w:rFonts w:ascii="Tahoma" w:hAnsi="Tahoma" w:cs="Tahoma"/>
          <w:sz w:val="20"/>
        </w:rPr>
        <w:t>Σ</w:t>
      </w:r>
      <w:r w:rsidR="003F4231" w:rsidRPr="007565DE">
        <w:rPr>
          <w:rFonts w:ascii="Tahoma" w:hAnsi="Tahoma" w:cs="Tahoma"/>
          <w:sz w:val="20"/>
        </w:rPr>
        <w:t xml:space="preserve">υμπληρώνεται </w:t>
      </w:r>
      <w:r w:rsidR="00B02F41" w:rsidRPr="007565DE">
        <w:rPr>
          <w:rFonts w:ascii="Tahoma" w:hAnsi="Tahoma" w:cs="Tahoma"/>
          <w:sz w:val="20"/>
        </w:rPr>
        <w:t>η</w:t>
      </w:r>
      <w:r w:rsidR="003F4231" w:rsidRPr="007565DE">
        <w:rPr>
          <w:rFonts w:ascii="Tahoma" w:hAnsi="Tahoma" w:cs="Tahoma"/>
          <w:sz w:val="20"/>
        </w:rPr>
        <w:t xml:space="preserve"> κατάσταση</w:t>
      </w:r>
      <w:r w:rsidR="006E1BF3" w:rsidRPr="007565DE">
        <w:rPr>
          <w:rFonts w:ascii="Tahoma" w:hAnsi="Tahoma" w:cs="Tahoma"/>
          <w:sz w:val="20"/>
        </w:rPr>
        <w:t xml:space="preserve"> που χαρακτηρίζει το </w:t>
      </w:r>
      <w:r w:rsidR="0009719F" w:rsidRPr="007565DE">
        <w:rPr>
          <w:rFonts w:ascii="Tahoma" w:hAnsi="Tahoma" w:cs="Tahoma"/>
          <w:sz w:val="20"/>
        </w:rPr>
        <w:t>υ</w:t>
      </w:r>
      <w:r w:rsidR="006E1BF3" w:rsidRPr="007565DE">
        <w:rPr>
          <w:rFonts w:ascii="Tahoma" w:hAnsi="Tahoma" w:cs="Tahoma"/>
          <w:sz w:val="20"/>
        </w:rPr>
        <w:t>ποέργο</w:t>
      </w:r>
      <w:r w:rsidR="00B02F41" w:rsidRPr="007565DE">
        <w:rPr>
          <w:rFonts w:ascii="Tahoma" w:hAnsi="Tahoma" w:cs="Tahoma"/>
          <w:sz w:val="20"/>
        </w:rPr>
        <w:t xml:space="preserve">, σύμφωνα με το σχετικό αρχείο των κωδικοποιημένων στοιχείων του </w:t>
      </w:r>
      <w:r w:rsidR="0057469F" w:rsidRPr="007565DE">
        <w:rPr>
          <w:rFonts w:ascii="Tahoma" w:hAnsi="Tahoma" w:cs="Tahoma"/>
          <w:sz w:val="20"/>
        </w:rPr>
        <w:t>ΟΠΣ-ΕΡΓΟΡΑΜΑ</w:t>
      </w:r>
      <w:r w:rsidR="00B20582" w:rsidRPr="007565DE">
        <w:rPr>
          <w:rFonts w:ascii="Tahoma" w:hAnsi="Tahoma" w:cs="Tahoma"/>
          <w:sz w:val="20"/>
        </w:rPr>
        <w:t xml:space="preserve">, </w:t>
      </w:r>
      <w:r w:rsidR="00B02F41" w:rsidRPr="007565DE">
        <w:rPr>
          <w:rFonts w:ascii="Tahoma" w:hAnsi="Tahoma" w:cs="Tahoma"/>
          <w:sz w:val="20"/>
        </w:rPr>
        <w:t xml:space="preserve">ως εξής: </w:t>
      </w:r>
    </w:p>
    <w:tbl>
      <w:tblPr>
        <w:tblStyle w:val="a5"/>
        <w:tblW w:w="8222" w:type="dxa"/>
        <w:tblInd w:w="1242" w:type="dxa"/>
        <w:tblBorders>
          <w:left w:val="none" w:sz="0" w:space="0" w:color="auto"/>
          <w:right w:val="none" w:sz="0" w:space="0" w:color="auto"/>
          <w:insideH w:val="dotted" w:sz="4" w:space="0" w:color="auto"/>
          <w:insideV w:val="dotted" w:sz="4" w:space="0" w:color="auto"/>
        </w:tblBorders>
        <w:tblLook w:val="04A0" w:firstRow="1" w:lastRow="0" w:firstColumn="1" w:lastColumn="0" w:noHBand="0" w:noVBand="1"/>
      </w:tblPr>
      <w:tblGrid>
        <w:gridCol w:w="2835"/>
        <w:gridCol w:w="5387"/>
      </w:tblGrid>
      <w:tr w:rsidR="00B20582" w:rsidRPr="007565DE" w:rsidTr="005A1C6A">
        <w:trPr>
          <w:trHeight w:val="469"/>
        </w:trPr>
        <w:tc>
          <w:tcPr>
            <w:tcW w:w="2835" w:type="dxa"/>
            <w:vAlign w:val="center"/>
          </w:tcPr>
          <w:p w:rsidR="00D42F94" w:rsidRPr="007565DE" w:rsidRDefault="00D42F94" w:rsidP="00B20582">
            <w:pPr>
              <w:pStyle w:val="a9"/>
              <w:numPr>
                <w:ilvl w:val="0"/>
                <w:numId w:val="10"/>
              </w:numPr>
              <w:ind w:left="317" w:hanging="283"/>
              <w:contextualSpacing w:val="0"/>
              <w:jc w:val="left"/>
              <w:rPr>
                <w:rFonts w:ascii="Tahoma" w:hAnsi="Tahoma" w:cs="Tahoma"/>
                <w:sz w:val="18"/>
                <w:szCs w:val="18"/>
              </w:rPr>
            </w:pPr>
            <w:r w:rsidRPr="007565DE">
              <w:rPr>
                <w:rFonts w:ascii="Tahoma" w:hAnsi="Tahoma" w:cs="Tahoma"/>
                <w:sz w:val="18"/>
                <w:szCs w:val="18"/>
              </w:rPr>
              <w:t>Αρχική:</w:t>
            </w:r>
          </w:p>
        </w:tc>
        <w:tc>
          <w:tcPr>
            <w:tcW w:w="5387" w:type="dxa"/>
            <w:vAlign w:val="center"/>
          </w:tcPr>
          <w:p w:rsidR="00D42F94" w:rsidRPr="007565DE" w:rsidRDefault="00447DD6" w:rsidP="00B20582">
            <w:pPr>
              <w:spacing w:before="60" w:after="60" w:line="240" w:lineRule="auto"/>
              <w:jc w:val="left"/>
              <w:rPr>
                <w:rFonts w:ascii="Tahoma" w:hAnsi="Tahoma" w:cs="Tahoma"/>
                <w:sz w:val="18"/>
                <w:szCs w:val="18"/>
              </w:rPr>
            </w:pPr>
            <w:r w:rsidRPr="007565DE">
              <w:rPr>
                <w:rFonts w:ascii="Tahoma" w:hAnsi="Tahoma" w:cs="Tahoma"/>
                <w:sz w:val="18"/>
                <w:szCs w:val="18"/>
              </w:rPr>
              <w:t>Α</w:t>
            </w:r>
            <w:r w:rsidR="00D42F94" w:rsidRPr="007565DE">
              <w:rPr>
                <w:rFonts w:ascii="Tahoma" w:hAnsi="Tahoma" w:cs="Tahoma"/>
                <w:sz w:val="18"/>
                <w:szCs w:val="18"/>
              </w:rPr>
              <w:t>φορά την 1</w:t>
            </w:r>
            <w:r w:rsidR="00D42F94" w:rsidRPr="007565DE">
              <w:rPr>
                <w:rFonts w:ascii="Tahoma" w:hAnsi="Tahoma" w:cs="Tahoma"/>
                <w:sz w:val="18"/>
                <w:szCs w:val="18"/>
                <w:vertAlign w:val="superscript"/>
              </w:rPr>
              <w:t>η</w:t>
            </w:r>
            <w:r w:rsidR="00D42F94" w:rsidRPr="007565DE">
              <w:rPr>
                <w:rFonts w:ascii="Tahoma" w:hAnsi="Tahoma" w:cs="Tahoma"/>
                <w:sz w:val="18"/>
                <w:szCs w:val="18"/>
              </w:rPr>
              <w:t xml:space="preserve"> υποβολή του ΤΔΥ </w:t>
            </w:r>
          </w:p>
        </w:tc>
      </w:tr>
      <w:tr w:rsidR="00B20582" w:rsidRPr="007565DE" w:rsidTr="005A1C6A">
        <w:trPr>
          <w:trHeight w:val="686"/>
        </w:trPr>
        <w:tc>
          <w:tcPr>
            <w:tcW w:w="2835" w:type="dxa"/>
            <w:vAlign w:val="center"/>
          </w:tcPr>
          <w:p w:rsidR="00D42F94" w:rsidRPr="007565DE" w:rsidRDefault="00D42F94" w:rsidP="00B20582">
            <w:pPr>
              <w:pStyle w:val="a9"/>
              <w:numPr>
                <w:ilvl w:val="0"/>
                <w:numId w:val="10"/>
              </w:numPr>
              <w:ind w:left="317" w:hanging="283"/>
              <w:contextualSpacing w:val="0"/>
              <w:jc w:val="left"/>
              <w:rPr>
                <w:rFonts w:ascii="Tahoma" w:hAnsi="Tahoma" w:cs="Tahoma"/>
                <w:sz w:val="18"/>
                <w:szCs w:val="18"/>
              </w:rPr>
            </w:pPr>
            <w:r w:rsidRPr="007565DE">
              <w:rPr>
                <w:rFonts w:ascii="Tahoma" w:hAnsi="Tahoma" w:cs="Tahoma"/>
                <w:sz w:val="18"/>
                <w:szCs w:val="18"/>
              </w:rPr>
              <w:t>Τροποποίηση:</w:t>
            </w:r>
          </w:p>
        </w:tc>
        <w:tc>
          <w:tcPr>
            <w:tcW w:w="5387" w:type="dxa"/>
            <w:vAlign w:val="center"/>
          </w:tcPr>
          <w:p w:rsidR="00447DD6" w:rsidRPr="007565DE" w:rsidRDefault="00447DD6" w:rsidP="005A1C6A">
            <w:pPr>
              <w:spacing w:before="60" w:after="60" w:line="240" w:lineRule="auto"/>
              <w:jc w:val="left"/>
              <w:rPr>
                <w:rFonts w:ascii="Tahoma" w:hAnsi="Tahoma" w:cs="Tahoma"/>
                <w:sz w:val="18"/>
                <w:szCs w:val="18"/>
              </w:rPr>
            </w:pPr>
            <w:r w:rsidRPr="007565DE">
              <w:rPr>
                <w:rFonts w:ascii="Tahoma" w:hAnsi="Tahoma" w:cs="Tahoma"/>
                <w:sz w:val="18"/>
                <w:szCs w:val="18"/>
              </w:rPr>
              <w:t>Ό</w:t>
            </w:r>
            <w:r w:rsidR="00D42F94" w:rsidRPr="007565DE">
              <w:rPr>
                <w:rFonts w:ascii="Tahoma" w:hAnsi="Tahoma" w:cs="Tahoma"/>
                <w:sz w:val="18"/>
                <w:szCs w:val="18"/>
              </w:rPr>
              <w:t xml:space="preserve">ταν τροποποιούνται </w:t>
            </w:r>
            <w:r w:rsidR="00B20582" w:rsidRPr="007565DE">
              <w:rPr>
                <w:rFonts w:ascii="Tahoma" w:hAnsi="Tahoma" w:cs="Tahoma"/>
                <w:sz w:val="18"/>
                <w:szCs w:val="18"/>
              </w:rPr>
              <w:t xml:space="preserve">προγραμματικά στοιχεία του </w:t>
            </w:r>
            <w:r w:rsidRPr="007565DE">
              <w:rPr>
                <w:rFonts w:ascii="Tahoma" w:hAnsi="Tahoma" w:cs="Tahoma"/>
                <w:sz w:val="18"/>
                <w:szCs w:val="18"/>
              </w:rPr>
              <w:t>υ</w:t>
            </w:r>
            <w:r w:rsidR="00B20582" w:rsidRPr="007565DE">
              <w:rPr>
                <w:rFonts w:ascii="Tahoma" w:hAnsi="Tahoma" w:cs="Tahoma"/>
                <w:sz w:val="18"/>
                <w:szCs w:val="18"/>
              </w:rPr>
              <w:t>ποέργου</w:t>
            </w:r>
            <w:r w:rsidR="005A1C6A" w:rsidRPr="007565DE">
              <w:rPr>
                <w:rFonts w:ascii="Tahoma" w:hAnsi="Tahoma" w:cs="Tahoma"/>
                <w:sz w:val="18"/>
                <w:szCs w:val="18"/>
              </w:rPr>
              <w:t>, όπως</w:t>
            </w:r>
            <w:r w:rsidR="00B20582" w:rsidRPr="007565DE">
              <w:rPr>
                <w:rFonts w:ascii="Tahoma" w:hAnsi="Tahoma" w:cs="Tahoma"/>
                <w:sz w:val="18"/>
                <w:szCs w:val="18"/>
              </w:rPr>
              <w:t xml:space="preserve"> φυσικό αντικείμενο, προϋπολογισμός, χρονοδιάγραμμα</w:t>
            </w:r>
            <w:r w:rsidR="000D5911" w:rsidRPr="007565DE">
              <w:rPr>
                <w:rFonts w:ascii="Tahoma" w:hAnsi="Tahoma" w:cs="Tahoma"/>
                <w:sz w:val="18"/>
                <w:szCs w:val="18"/>
              </w:rPr>
              <w:t xml:space="preserve">. </w:t>
            </w:r>
          </w:p>
        </w:tc>
      </w:tr>
      <w:tr w:rsidR="00B20582" w:rsidRPr="007565DE" w:rsidTr="007A51D8">
        <w:trPr>
          <w:trHeight w:val="553"/>
        </w:trPr>
        <w:tc>
          <w:tcPr>
            <w:tcW w:w="2835" w:type="dxa"/>
            <w:vAlign w:val="center"/>
          </w:tcPr>
          <w:p w:rsidR="00D42F94" w:rsidRPr="007565DE" w:rsidRDefault="00D42F94" w:rsidP="00B20582">
            <w:pPr>
              <w:pStyle w:val="a9"/>
              <w:numPr>
                <w:ilvl w:val="0"/>
                <w:numId w:val="10"/>
              </w:numPr>
              <w:ind w:left="317" w:hanging="283"/>
              <w:contextualSpacing w:val="0"/>
              <w:jc w:val="left"/>
              <w:rPr>
                <w:rFonts w:ascii="Tahoma" w:hAnsi="Tahoma" w:cs="Tahoma"/>
                <w:sz w:val="18"/>
                <w:szCs w:val="18"/>
              </w:rPr>
            </w:pPr>
            <w:r w:rsidRPr="007565DE">
              <w:rPr>
                <w:rFonts w:ascii="Tahoma" w:hAnsi="Tahoma" w:cs="Tahoma"/>
                <w:sz w:val="18"/>
                <w:szCs w:val="18"/>
              </w:rPr>
              <w:t>Επικαιροποίηση:</w:t>
            </w:r>
          </w:p>
        </w:tc>
        <w:tc>
          <w:tcPr>
            <w:tcW w:w="5387" w:type="dxa"/>
            <w:vAlign w:val="center"/>
          </w:tcPr>
          <w:p w:rsidR="00D42F94" w:rsidRPr="007565DE" w:rsidRDefault="00447DD6" w:rsidP="00BC40D2">
            <w:pPr>
              <w:spacing w:before="60" w:after="60" w:line="240" w:lineRule="auto"/>
              <w:jc w:val="left"/>
              <w:rPr>
                <w:rFonts w:ascii="Tahoma" w:hAnsi="Tahoma" w:cs="Tahoma"/>
                <w:sz w:val="18"/>
                <w:szCs w:val="18"/>
              </w:rPr>
            </w:pPr>
            <w:r w:rsidRPr="007565DE">
              <w:rPr>
                <w:rFonts w:ascii="Tahoma" w:hAnsi="Tahoma" w:cs="Tahoma"/>
                <w:sz w:val="18"/>
                <w:szCs w:val="18"/>
              </w:rPr>
              <w:t>Όταν</w:t>
            </w:r>
            <w:r w:rsidR="00D42F94" w:rsidRPr="007565DE">
              <w:rPr>
                <w:rFonts w:ascii="Tahoma" w:hAnsi="Tahoma" w:cs="Tahoma"/>
                <w:sz w:val="18"/>
                <w:szCs w:val="18"/>
              </w:rPr>
              <w:t xml:space="preserve"> τροποποιούνται στοιχεία του υποέργου που δεν επηρεάζουν </w:t>
            </w:r>
            <w:r w:rsidR="00B20582" w:rsidRPr="007565DE">
              <w:rPr>
                <w:rFonts w:ascii="Tahoma" w:hAnsi="Tahoma" w:cs="Tahoma"/>
                <w:sz w:val="18"/>
                <w:szCs w:val="18"/>
              </w:rPr>
              <w:t>τα προγραμματικά στοιχεία</w:t>
            </w:r>
            <w:r w:rsidR="00BC40D2" w:rsidRPr="007565DE">
              <w:rPr>
                <w:rFonts w:ascii="Tahoma" w:hAnsi="Tahoma" w:cs="Tahoma"/>
                <w:sz w:val="18"/>
                <w:szCs w:val="18"/>
              </w:rPr>
              <w:t>.</w:t>
            </w:r>
            <w:r w:rsidR="00B20582" w:rsidRPr="007565DE">
              <w:rPr>
                <w:rFonts w:ascii="Tahoma" w:hAnsi="Tahoma" w:cs="Tahoma"/>
                <w:sz w:val="20"/>
              </w:rPr>
              <w:t xml:space="preserve"> </w:t>
            </w:r>
            <w:r w:rsidR="00BC40D2" w:rsidRPr="007565DE">
              <w:rPr>
                <w:rFonts w:ascii="Tahoma" w:hAnsi="Tahoma" w:cs="Tahoma"/>
                <w:sz w:val="18"/>
                <w:szCs w:val="18"/>
              </w:rPr>
              <w:t xml:space="preserve"> </w:t>
            </w:r>
            <w:r w:rsidR="00BC40D2" w:rsidRPr="007565DE">
              <w:rPr>
                <w:rFonts w:ascii="Tahoma" w:hAnsi="Tahoma" w:cs="Tahoma"/>
                <w:sz w:val="20"/>
              </w:rPr>
              <w:t xml:space="preserve"> </w:t>
            </w:r>
          </w:p>
        </w:tc>
      </w:tr>
      <w:tr w:rsidR="00B20582" w:rsidRPr="007565DE" w:rsidTr="005A1C6A">
        <w:trPr>
          <w:trHeight w:val="406"/>
        </w:trPr>
        <w:tc>
          <w:tcPr>
            <w:tcW w:w="2835" w:type="dxa"/>
            <w:vAlign w:val="center"/>
          </w:tcPr>
          <w:p w:rsidR="00D42F94" w:rsidRPr="007565DE" w:rsidRDefault="00D42F94" w:rsidP="00B20582">
            <w:pPr>
              <w:pStyle w:val="a9"/>
              <w:numPr>
                <w:ilvl w:val="0"/>
                <w:numId w:val="10"/>
              </w:numPr>
              <w:ind w:left="317" w:hanging="283"/>
              <w:contextualSpacing w:val="0"/>
              <w:jc w:val="left"/>
              <w:rPr>
                <w:rFonts w:ascii="Tahoma" w:hAnsi="Tahoma" w:cs="Tahoma"/>
                <w:sz w:val="18"/>
                <w:szCs w:val="18"/>
              </w:rPr>
            </w:pPr>
            <w:r w:rsidRPr="007565DE">
              <w:rPr>
                <w:rFonts w:ascii="Tahoma" w:hAnsi="Tahoma" w:cs="Tahoma"/>
                <w:sz w:val="18"/>
                <w:szCs w:val="18"/>
              </w:rPr>
              <w:t>Ολοκλήρωση του Υποέργου</w:t>
            </w:r>
            <w:r w:rsidR="00B20582" w:rsidRPr="007565DE">
              <w:rPr>
                <w:rFonts w:ascii="Tahoma" w:hAnsi="Tahoma" w:cs="Tahoma"/>
                <w:sz w:val="18"/>
                <w:szCs w:val="18"/>
              </w:rPr>
              <w:t>:</w:t>
            </w:r>
          </w:p>
        </w:tc>
        <w:tc>
          <w:tcPr>
            <w:tcW w:w="5387" w:type="dxa"/>
            <w:vAlign w:val="center"/>
          </w:tcPr>
          <w:p w:rsidR="00D42F94" w:rsidRPr="009C6338" w:rsidRDefault="009C6338" w:rsidP="00B20582">
            <w:pPr>
              <w:spacing w:before="60" w:after="60" w:line="240" w:lineRule="auto"/>
              <w:jc w:val="left"/>
              <w:rPr>
                <w:rFonts w:ascii="Tahoma" w:hAnsi="Tahoma" w:cs="Tahoma"/>
                <w:sz w:val="18"/>
                <w:szCs w:val="18"/>
              </w:rPr>
            </w:pPr>
            <w:r>
              <w:rPr>
                <w:rFonts w:ascii="Tahoma" w:hAnsi="Tahoma" w:cs="Tahoma"/>
                <w:sz w:val="18"/>
                <w:szCs w:val="18"/>
              </w:rPr>
              <w:t>Ε</w:t>
            </w:r>
            <w:r w:rsidR="00D42F94" w:rsidRPr="007565DE">
              <w:rPr>
                <w:rFonts w:ascii="Tahoma" w:hAnsi="Tahoma" w:cs="Tahoma"/>
                <w:sz w:val="18"/>
                <w:szCs w:val="18"/>
              </w:rPr>
              <w:t>φόσον το υποέργο έχει ολοκληρωθεί</w:t>
            </w:r>
            <w:r w:rsidRPr="009C6338">
              <w:rPr>
                <w:rFonts w:ascii="Tahoma" w:hAnsi="Tahoma" w:cs="Tahoma"/>
                <w:sz w:val="18"/>
                <w:szCs w:val="18"/>
              </w:rPr>
              <w:t>.</w:t>
            </w:r>
          </w:p>
        </w:tc>
      </w:tr>
      <w:tr w:rsidR="00B20582" w:rsidRPr="007565DE" w:rsidTr="005A1C6A">
        <w:tc>
          <w:tcPr>
            <w:tcW w:w="2835" w:type="dxa"/>
            <w:vAlign w:val="center"/>
          </w:tcPr>
          <w:p w:rsidR="00D42F94" w:rsidRPr="007565DE" w:rsidRDefault="00D42F94" w:rsidP="00B20582">
            <w:pPr>
              <w:pStyle w:val="a9"/>
              <w:numPr>
                <w:ilvl w:val="0"/>
                <w:numId w:val="10"/>
              </w:numPr>
              <w:ind w:left="317" w:hanging="283"/>
              <w:contextualSpacing w:val="0"/>
              <w:jc w:val="left"/>
              <w:rPr>
                <w:rFonts w:ascii="Tahoma" w:hAnsi="Tahoma" w:cs="Tahoma"/>
                <w:sz w:val="18"/>
                <w:szCs w:val="18"/>
              </w:rPr>
            </w:pPr>
            <w:r w:rsidRPr="007565DE">
              <w:rPr>
                <w:rFonts w:ascii="Tahoma" w:hAnsi="Tahoma" w:cs="Tahoma"/>
                <w:sz w:val="18"/>
                <w:szCs w:val="18"/>
              </w:rPr>
              <w:t>Λύση Σύμβασης:</w:t>
            </w:r>
          </w:p>
        </w:tc>
        <w:tc>
          <w:tcPr>
            <w:tcW w:w="5387" w:type="dxa"/>
            <w:vAlign w:val="center"/>
          </w:tcPr>
          <w:p w:rsidR="00D42F94" w:rsidRPr="007565DE" w:rsidRDefault="009C6338" w:rsidP="00B20582">
            <w:pPr>
              <w:spacing w:before="60" w:after="60" w:line="240" w:lineRule="auto"/>
              <w:jc w:val="left"/>
              <w:rPr>
                <w:rFonts w:ascii="Tahoma" w:hAnsi="Tahoma" w:cs="Tahoma"/>
                <w:sz w:val="18"/>
                <w:szCs w:val="18"/>
              </w:rPr>
            </w:pPr>
            <w:r>
              <w:rPr>
                <w:rFonts w:ascii="Tahoma" w:hAnsi="Tahoma" w:cs="Tahoma"/>
                <w:sz w:val="18"/>
                <w:szCs w:val="18"/>
              </w:rPr>
              <w:t>Ε</w:t>
            </w:r>
            <w:r w:rsidR="00D42F94" w:rsidRPr="007565DE">
              <w:rPr>
                <w:rFonts w:ascii="Tahoma" w:hAnsi="Tahoma" w:cs="Tahoma"/>
                <w:sz w:val="18"/>
                <w:szCs w:val="18"/>
              </w:rPr>
              <w:t xml:space="preserve">φόσον η σύμβαση λύεται, σύμφωνα με τους όρους που προβλέπονται στο περιεχόμενό της, πριν την ολοκλήρωσή </w:t>
            </w:r>
            <w:r>
              <w:rPr>
                <w:rFonts w:ascii="Tahoma" w:hAnsi="Tahoma" w:cs="Tahoma"/>
                <w:sz w:val="18"/>
                <w:szCs w:val="18"/>
              </w:rPr>
              <w:t>της.</w:t>
            </w:r>
          </w:p>
        </w:tc>
      </w:tr>
    </w:tbl>
    <w:p w:rsidR="00D178FC" w:rsidRPr="003D4863" w:rsidRDefault="00086C4B" w:rsidP="003D4863">
      <w:pPr>
        <w:spacing w:before="120" w:after="60" w:line="280" w:lineRule="exact"/>
        <w:ind w:left="709" w:hanging="709"/>
        <w:rPr>
          <w:rFonts w:ascii="Tahoma" w:hAnsi="Tahoma" w:cs="Tahoma"/>
          <w:sz w:val="20"/>
        </w:rPr>
      </w:pPr>
      <w:r w:rsidRPr="007565DE">
        <w:rPr>
          <w:rFonts w:ascii="Tahoma" w:hAnsi="Tahoma" w:cs="Tahoma"/>
          <w:b/>
          <w:bCs/>
          <w:sz w:val="20"/>
        </w:rPr>
        <w:t>Α</w:t>
      </w:r>
      <w:r w:rsidR="00D07F47" w:rsidRPr="007565DE">
        <w:rPr>
          <w:rFonts w:ascii="Tahoma" w:hAnsi="Tahoma" w:cs="Tahoma"/>
          <w:b/>
          <w:bCs/>
          <w:sz w:val="20"/>
        </w:rPr>
        <w:t>.</w:t>
      </w:r>
      <w:r w:rsidR="00F87401" w:rsidRPr="007565DE">
        <w:rPr>
          <w:rFonts w:ascii="Tahoma" w:hAnsi="Tahoma" w:cs="Tahoma"/>
          <w:b/>
          <w:bCs/>
          <w:sz w:val="20"/>
        </w:rPr>
        <w:t>15</w:t>
      </w:r>
      <w:r w:rsidRPr="007565DE">
        <w:rPr>
          <w:rFonts w:ascii="Tahoma" w:hAnsi="Tahoma" w:cs="Tahoma"/>
          <w:b/>
          <w:bCs/>
          <w:sz w:val="20"/>
        </w:rPr>
        <w:t xml:space="preserve">. </w:t>
      </w:r>
      <w:r w:rsidR="000901EE" w:rsidRPr="007565DE">
        <w:rPr>
          <w:rFonts w:ascii="Tahoma" w:hAnsi="Tahoma" w:cs="Tahoma"/>
          <w:b/>
          <w:bCs/>
          <w:sz w:val="20"/>
        </w:rPr>
        <w:tab/>
      </w:r>
      <w:r w:rsidR="000014F1" w:rsidRPr="007565DE">
        <w:rPr>
          <w:rFonts w:ascii="Tahoma" w:hAnsi="Tahoma" w:cs="Tahoma"/>
          <w:b/>
          <w:bCs/>
          <w:sz w:val="20"/>
        </w:rPr>
        <w:t xml:space="preserve">Α.Α. </w:t>
      </w:r>
      <w:r w:rsidR="004F1C6A" w:rsidRPr="007565DE">
        <w:rPr>
          <w:rFonts w:ascii="Tahoma" w:hAnsi="Tahoma" w:cs="Tahoma"/>
          <w:b/>
          <w:bCs/>
          <w:sz w:val="20"/>
        </w:rPr>
        <w:t>ΤΔΥ</w:t>
      </w:r>
      <w:r w:rsidR="000014F1" w:rsidRPr="007565DE">
        <w:rPr>
          <w:rFonts w:ascii="Tahoma" w:hAnsi="Tahoma" w:cs="Tahoma"/>
          <w:b/>
          <w:bCs/>
          <w:sz w:val="20"/>
        </w:rPr>
        <w:t>:</w:t>
      </w:r>
      <w:r w:rsidR="000014F1" w:rsidRPr="007565DE">
        <w:rPr>
          <w:rFonts w:ascii="Tahoma" w:hAnsi="Tahoma" w:cs="Tahoma"/>
          <w:sz w:val="20"/>
        </w:rPr>
        <w:t xml:space="preserve"> Συμπληρώνεται </w:t>
      </w:r>
      <w:r w:rsidR="0018308E" w:rsidRPr="007565DE">
        <w:rPr>
          <w:rFonts w:ascii="Tahoma" w:hAnsi="Tahoma" w:cs="Tahoma"/>
          <w:sz w:val="20"/>
        </w:rPr>
        <w:t>η</w:t>
      </w:r>
      <w:r w:rsidR="00E3736C" w:rsidRPr="007565DE">
        <w:rPr>
          <w:rFonts w:ascii="Tahoma" w:hAnsi="Tahoma" w:cs="Tahoma"/>
          <w:sz w:val="20"/>
        </w:rPr>
        <w:t xml:space="preserve"> έκδοση και υποέκδοση του </w:t>
      </w:r>
      <w:r w:rsidR="000014F1" w:rsidRPr="007565DE">
        <w:rPr>
          <w:rFonts w:ascii="Tahoma" w:hAnsi="Tahoma" w:cs="Tahoma"/>
          <w:sz w:val="20"/>
        </w:rPr>
        <w:t>ΤΔΥ</w:t>
      </w:r>
      <w:r w:rsidR="00E458E7" w:rsidRPr="007565DE">
        <w:rPr>
          <w:rFonts w:ascii="Tahoma" w:hAnsi="Tahoma" w:cs="Tahoma"/>
          <w:sz w:val="20"/>
        </w:rPr>
        <w:t xml:space="preserve"> </w:t>
      </w:r>
      <w:r w:rsidR="00795941" w:rsidRPr="007565DE">
        <w:rPr>
          <w:rFonts w:ascii="Tahoma" w:hAnsi="Tahoma" w:cs="Tahoma"/>
          <w:sz w:val="20"/>
        </w:rPr>
        <w:t xml:space="preserve">ως εξής: </w:t>
      </w:r>
      <w:r w:rsidR="000014F1" w:rsidRPr="007565DE">
        <w:rPr>
          <w:rFonts w:ascii="Tahoma" w:hAnsi="Tahoma" w:cs="Tahoma"/>
          <w:sz w:val="20"/>
        </w:rPr>
        <w:t>1.</w:t>
      </w:r>
      <w:r w:rsidR="00E3736C" w:rsidRPr="007565DE">
        <w:rPr>
          <w:rFonts w:ascii="Tahoma" w:hAnsi="Tahoma" w:cs="Tahoma"/>
          <w:sz w:val="20"/>
        </w:rPr>
        <w:t>0:</w:t>
      </w:r>
      <w:r w:rsidR="000014F1" w:rsidRPr="007565DE">
        <w:rPr>
          <w:rFonts w:ascii="Tahoma" w:hAnsi="Tahoma" w:cs="Tahoma"/>
          <w:sz w:val="20"/>
        </w:rPr>
        <w:t xml:space="preserve"> </w:t>
      </w:r>
      <w:r w:rsidR="006670FD" w:rsidRPr="007565DE">
        <w:rPr>
          <w:rFonts w:ascii="Tahoma" w:hAnsi="Tahoma" w:cs="Tahoma"/>
          <w:sz w:val="20"/>
        </w:rPr>
        <w:t>Αρχικό</w:t>
      </w:r>
      <w:r w:rsidR="000014F1" w:rsidRPr="007565DE">
        <w:rPr>
          <w:rFonts w:ascii="Tahoma" w:hAnsi="Tahoma" w:cs="Tahoma"/>
          <w:sz w:val="20"/>
        </w:rPr>
        <w:t>, 2.</w:t>
      </w:r>
      <w:r w:rsidR="00E3736C" w:rsidRPr="007565DE">
        <w:rPr>
          <w:rFonts w:ascii="Tahoma" w:hAnsi="Tahoma" w:cs="Tahoma"/>
          <w:sz w:val="20"/>
        </w:rPr>
        <w:t>0:</w:t>
      </w:r>
      <w:r w:rsidR="000014F1" w:rsidRPr="007565DE">
        <w:rPr>
          <w:rFonts w:ascii="Tahoma" w:hAnsi="Tahoma" w:cs="Tahoma"/>
          <w:sz w:val="20"/>
        </w:rPr>
        <w:t xml:space="preserve"> 1</w:t>
      </w:r>
      <w:r w:rsidR="000014F1" w:rsidRPr="007565DE">
        <w:rPr>
          <w:rFonts w:ascii="Tahoma" w:hAnsi="Tahoma" w:cs="Tahoma"/>
          <w:sz w:val="20"/>
          <w:vertAlign w:val="superscript"/>
        </w:rPr>
        <w:t>η</w:t>
      </w:r>
      <w:r w:rsidR="00C84B46" w:rsidRPr="007565DE">
        <w:rPr>
          <w:rFonts w:ascii="Tahoma" w:hAnsi="Tahoma" w:cs="Tahoma"/>
          <w:sz w:val="20"/>
        </w:rPr>
        <w:t xml:space="preserve"> τροποποίηση, κλπ</w:t>
      </w:r>
      <w:r w:rsidR="000014F1" w:rsidRPr="007565DE">
        <w:rPr>
          <w:rFonts w:ascii="Tahoma" w:hAnsi="Tahoma" w:cs="Tahoma"/>
          <w:sz w:val="20"/>
        </w:rPr>
        <w:t>.</w:t>
      </w:r>
      <w:r w:rsidR="004D597E" w:rsidRPr="007565DE">
        <w:rPr>
          <w:rFonts w:ascii="Tahoma" w:hAnsi="Tahoma" w:cs="Tahoma"/>
          <w:sz w:val="20"/>
        </w:rPr>
        <w:t xml:space="preserve"> Οι εκδόσεις αφορούν τις τροποποιήσεις</w:t>
      </w:r>
      <w:r w:rsidR="00296DD3" w:rsidRPr="007565DE">
        <w:rPr>
          <w:rFonts w:ascii="Tahoma" w:hAnsi="Tahoma" w:cs="Tahoma"/>
          <w:sz w:val="20"/>
        </w:rPr>
        <w:t>,</w:t>
      </w:r>
      <w:r w:rsidR="004D597E" w:rsidRPr="007565DE">
        <w:rPr>
          <w:rFonts w:ascii="Tahoma" w:hAnsi="Tahoma" w:cs="Tahoma"/>
          <w:sz w:val="20"/>
        </w:rPr>
        <w:t xml:space="preserve"> και οι υποεκδόσεις τις επικαιροποιήσεις του ΤΔΥ</w:t>
      </w:r>
      <w:r w:rsidR="00795941" w:rsidRPr="007565DE">
        <w:rPr>
          <w:rFonts w:ascii="Tahoma" w:hAnsi="Tahoma" w:cs="Tahoma"/>
          <w:sz w:val="20"/>
        </w:rPr>
        <w:t xml:space="preserve"> (π.χ. 1.0</w:t>
      </w:r>
      <w:r w:rsidR="009B451B" w:rsidRPr="007565DE">
        <w:rPr>
          <w:rFonts w:ascii="Tahoma" w:hAnsi="Tahoma" w:cs="Tahoma"/>
          <w:sz w:val="20"/>
        </w:rPr>
        <w:t xml:space="preserve"> </w:t>
      </w:r>
      <w:r w:rsidR="006670FD" w:rsidRPr="007565DE">
        <w:rPr>
          <w:rFonts w:ascii="Tahoma" w:hAnsi="Tahoma" w:cs="Tahoma"/>
          <w:sz w:val="20"/>
        </w:rPr>
        <w:t>Αρχικό</w:t>
      </w:r>
      <w:r w:rsidR="00795941" w:rsidRPr="007565DE">
        <w:rPr>
          <w:rFonts w:ascii="Tahoma" w:hAnsi="Tahoma" w:cs="Tahoma"/>
          <w:sz w:val="20"/>
        </w:rPr>
        <w:t>, 1.1: 1</w:t>
      </w:r>
      <w:r w:rsidR="00795941" w:rsidRPr="007565DE">
        <w:rPr>
          <w:rFonts w:ascii="Tahoma" w:hAnsi="Tahoma" w:cs="Tahoma"/>
          <w:sz w:val="20"/>
          <w:vertAlign w:val="superscript"/>
        </w:rPr>
        <w:t>η</w:t>
      </w:r>
      <w:r w:rsidR="00312FA4" w:rsidRPr="007565DE">
        <w:rPr>
          <w:rFonts w:ascii="Tahoma" w:hAnsi="Tahoma" w:cs="Tahoma"/>
          <w:sz w:val="20"/>
          <w:vertAlign w:val="superscript"/>
        </w:rPr>
        <w:t xml:space="preserve"> </w:t>
      </w:r>
      <w:r w:rsidR="00795941" w:rsidRPr="007565DE">
        <w:rPr>
          <w:rFonts w:ascii="Tahoma" w:hAnsi="Tahoma" w:cs="Tahoma"/>
          <w:sz w:val="20"/>
        </w:rPr>
        <w:t>επικαιροποίηση, 2.0: 1</w:t>
      </w:r>
      <w:r w:rsidR="00795941" w:rsidRPr="007565DE">
        <w:rPr>
          <w:rFonts w:ascii="Tahoma" w:hAnsi="Tahoma" w:cs="Tahoma"/>
          <w:sz w:val="20"/>
          <w:vertAlign w:val="superscript"/>
        </w:rPr>
        <w:t>η</w:t>
      </w:r>
      <w:r w:rsidR="00795941" w:rsidRPr="007565DE">
        <w:rPr>
          <w:rFonts w:ascii="Tahoma" w:hAnsi="Tahoma" w:cs="Tahoma"/>
          <w:sz w:val="20"/>
        </w:rPr>
        <w:t xml:space="preserve"> τροποποίηση, 2.1:</w:t>
      </w:r>
      <w:r w:rsidR="009B451B" w:rsidRPr="007565DE">
        <w:rPr>
          <w:rFonts w:ascii="Tahoma" w:hAnsi="Tahoma" w:cs="Tahoma"/>
          <w:sz w:val="20"/>
        </w:rPr>
        <w:t xml:space="preserve"> </w:t>
      </w:r>
      <w:r w:rsidR="00795941" w:rsidRPr="007565DE">
        <w:rPr>
          <w:rFonts w:ascii="Tahoma" w:hAnsi="Tahoma" w:cs="Tahoma"/>
          <w:sz w:val="20"/>
        </w:rPr>
        <w:t>2</w:t>
      </w:r>
      <w:r w:rsidR="00795941" w:rsidRPr="007565DE">
        <w:rPr>
          <w:rFonts w:ascii="Tahoma" w:hAnsi="Tahoma" w:cs="Tahoma"/>
          <w:sz w:val="20"/>
          <w:vertAlign w:val="superscript"/>
        </w:rPr>
        <w:t>η</w:t>
      </w:r>
      <w:r w:rsidR="00312FA4" w:rsidRPr="007565DE">
        <w:rPr>
          <w:rFonts w:ascii="Tahoma" w:hAnsi="Tahoma" w:cs="Tahoma"/>
          <w:sz w:val="20"/>
          <w:vertAlign w:val="superscript"/>
        </w:rPr>
        <w:t xml:space="preserve"> </w:t>
      </w:r>
      <w:r w:rsidR="00795941" w:rsidRPr="007565DE">
        <w:rPr>
          <w:rFonts w:ascii="Tahoma" w:hAnsi="Tahoma" w:cs="Tahoma"/>
          <w:sz w:val="20"/>
        </w:rPr>
        <w:t>επικαιροποίηση).</w:t>
      </w:r>
      <w:r w:rsidR="00D178FC" w:rsidRPr="007565DE">
        <w:rPr>
          <w:rFonts w:ascii="Tahoma" w:hAnsi="Tahoma" w:cs="Tahoma"/>
          <w:sz w:val="20"/>
        </w:rPr>
        <w:t xml:space="preserve"> </w:t>
      </w:r>
    </w:p>
    <w:p w:rsidR="003D4863" w:rsidRPr="003D4863" w:rsidRDefault="003D4863" w:rsidP="003D4863">
      <w:pPr>
        <w:spacing w:before="120" w:after="60" w:line="280" w:lineRule="exact"/>
        <w:ind w:left="709" w:hanging="709"/>
        <w:rPr>
          <w:rFonts w:ascii="Tahoma" w:hAnsi="Tahoma" w:cs="Tahoma"/>
          <w:sz w:val="20"/>
        </w:rPr>
      </w:pPr>
    </w:p>
    <w:p w:rsidR="003F4231" w:rsidRPr="007565DE" w:rsidRDefault="00086C4B" w:rsidP="007A51D8">
      <w:pPr>
        <w:spacing w:before="240" w:after="60" w:line="280" w:lineRule="exact"/>
        <w:ind w:left="709" w:hanging="709"/>
        <w:rPr>
          <w:rFonts w:ascii="Tahoma" w:hAnsi="Tahoma" w:cs="Tahoma"/>
          <w:sz w:val="20"/>
        </w:rPr>
      </w:pPr>
      <w:r w:rsidRPr="007565DE">
        <w:rPr>
          <w:rFonts w:ascii="Tahoma" w:hAnsi="Tahoma" w:cs="Tahoma"/>
          <w:b/>
          <w:bCs/>
          <w:sz w:val="20"/>
        </w:rPr>
        <w:t>Α</w:t>
      </w:r>
      <w:r w:rsidR="00D07F47" w:rsidRPr="007565DE">
        <w:rPr>
          <w:rFonts w:ascii="Tahoma" w:hAnsi="Tahoma" w:cs="Tahoma"/>
          <w:b/>
          <w:bCs/>
          <w:sz w:val="20"/>
        </w:rPr>
        <w:t>.</w:t>
      </w:r>
      <w:r w:rsidR="00F87401" w:rsidRPr="007565DE">
        <w:rPr>
          <w:rFonts w:ascii="Tahoma" w:hAnsi="Tahoma" w:cs="Tahoma"/>
          <w:b/>
          <w:bCs/>
          <w:sz w:val="20"/>
        </w:rPr>
        <w:t>16</w:t>
      </w:r>
      <w:r w:rsidRPr="007565DE">
        <w:rPr>
          <w:rFonts w:ascii="Tahoma" w:hAnsi="Tahoma" w:cs="Tahoma"/>
          <w:b/>
          <w:bCs/>
          <w:sz w:val="20"/>
        </w:rPr>
        <w:t>.</w:t>
      </w:r>
      <w:r w:rsidR="009F1153" w:rsidRPr="007565DE">
        <w:rPr>
          <w:rFonts w:ascii="Tahoma" w:hAnsi="Tahoma" w:cs="Tahoma"/>
          <w:b/>
          <w:bCs/>
          <w:sz w:val="20"/>
        </w:rPr>
        <w:tab/>
      </w:r>
      <w:r w:rsidR="003F4231" w:rsidRPr="007565DE">
        <w:rPr>
          <w:rFonts w:ascii="Tahoma" w:hAnsi="Tahoma" w:cs="Tahoma"/>
          <w:b/>
          <w:bCs/>
          <w:sz w:val="20"/>
        </w:rPr>
        <w:t>Ημ/ν</w:t>
      </w:r>
      <w:r w:rsidR="00E56EB6" w:rsidRPr="007565DE">
        <w:rPr>
          <w:rFonts w:ascii="Tahoma" w:hAnsi="Tahoma" w:cs="Tahoma"/>
          <w:b/>
          <w:bCs/>
          <w:sz w:val="20"/>
        </w:rPr>
        <w:t>ί</w:t>
      </w:r>
      <w:r w:rsidR="003F4231" w:rsidRPr="007565DE">
        <w:rPr>
          <w:rFonts w:ascii="Tahoma" w:hAnsi="Tahoma" w:cs="Tahoma"/>
          <w:b/>
          <w:bCs/>
          <w:sz w:val="20"/>
        </w:rPr>
        <w:t>α Ανάληψης Νομικής Δέσμευσης:</w:t>
      </w:r>
      <w:r w:rsidR="00475FF4" w:rsidRPr="007565DE">
        <w:rPr>
          <w:rFonts w:ascii="Tahoma" w:hAnsi="Tahoma" w:cs="Tahoma"/>
          <w:sz w:val="20"/>
        </w:rPr>
        <w:t xml:space="preserve"> </w:t>
      </w:r>
      <w:r w:rsidR="00BA4083" w:rsidRPr="007565DE">
        <w:rPr>
          <w:rFonts w:ascii="Tahoma" w:hAnsi="Tahoma" w:cs="Tahoma"/>
          <w:sz w:val="20"/>
        </w:rPr>
        <w:t xml:space="preserve">Το πεδίο συμπληρώνεται μόνο για </w:t>
      </w:r>
      <w:r w:rsidR="00AF3DF4" w:rsidRPr="007565DE">
        <w:rPr>
          <w:rFonts w:ascii="Tahoma" w:hAnsi="Tahoma" w:cs="Tahoma"/>
          <w:sz w:val="20"/>
        </w:rPr>
        <w:t>τα Υποέργα</w:t>
      </w:r>
      <w:r w:rsidR="00BA4083" w:rsidRPr="007565DE">
        <w:rPr>
          <w:rFonts w:ascii="Tahoma" w:hAnsi="Tahoma" w:cs="Tahoma"/>
          <w:sz w:val="20"/>
        </w:rPr>
        <w:t xml:space="preserve"> που υλοποιούνται </w:t>
      </w:r>
      <w:r w:rsidR="00BA4083" w:rsidRPr="00FC20D4">
        <w:rPr>
          <w:rFonts w:ascii="Tahoma" w:hAnsi="Tahoma" w:cs="Tahoma"/>
          <w:sz w:val="20"/>
          <w:u w:val="single"/>
        </w:rPr>
        <w:t>αποκλειστικά</w:t>
      </w:r>
      <w:r w:rsidR="00BA4083" w:rsidRPr="005B406A">
        <w:rPr>
          <w:rFonts w:ascii="Tahoma" w:hAnsi="Tahoma" w:cs="Tahoma"/>
          <w:sz w:val="20"/>
        </w:rPr>
        <w:t xml:space="preserve"> </w:t>
      </w:r>
      <w:r w:rsidR="00BA4083" w:rsidRPr="007565DE">
        <w:rPr>
          <w:rFonts w:ascii="Tahoma" w:hAnsi="Tahoma" w:cs="Tahoma"/>
          <w:sz w:val="20"/>
        </w:rPr>
        <w:t>μέσω σύμβασης/συμβάσεων</w:t>
      </w:r>
      <w:r w:rsidR="008E0DDC" w:rsidRPr="007565DE">
        <w:rPr>
          <w:rFonts w:ascii="Tahoma" w:hAnsi="Tahoma" w:cs="Tahoma"/>
          <w:sz w:val="20"/>
        </w:rPr>
        <w:t xml:space="preserve"> </w:t>
      </w:r>
      <w:r w:rsidR="008E0DDC" w:rsidRPr="00FC20D4">
        <w:rPr>
          <w:rFonts w:ascii="Tahoma" w:hAnsi="Tahoma" w:cs="Tahoma"/>
          <w:sz w:val="20"/>
        </w:rPr>
        <w:t>[περ</w:t>
      </w:r>
      <w:r w:rsidR="00E96FD4" w:rsidRPr="00FC20D4">
        <w:rPr>
          <w:rFonts w:ascii="Tahoma" w:hAnsi="Tahoma" w:cs="Tahoma"/>
          <w:sz w:val="20"/>
        </w:rPr>
        <w:t>ιπτώσεις</w:t>
      </w:r>
      <w:r w:rsidR="008E0DDC" w:rsidRPr="00FC20D4">
        <w:rPr>
          <w:rFonts w:ascii="Tahoma" w:hAnsi="Tahoma" w:cs="Tahoma"/>
          <w:sz w:val="20"/>
        </w:rPr>
        <w:t xml:space="preserve"> (α), (β) ή (γ) στο πεδίο Α10]</w:t>
      </w:r>
      <w:r w:rsidR="00BA4083" w:rsidRPr="00FC20D4">
        <w:rPr>
          <w:rFonts w:ascii="Tahoma" w:hAnsi="Tahoma" w:cs="Tahoma"/>
          <w:sz w:val="20"/>
        </w:rPr>
        <w:t>,</w:t>
      </w:r>
      <w:r w:rsidR="00BA4083" w:rsidRPr="007565DE">
        <w:rPr>
          <w:rFonts w:ascii="Tahoma" w:hAnsi="Tahoma" w:cs="Tahoma"/>
          <w:sz w:val="20"/>
        </w:rPr>
        <w:t xml:space="preserve"> σύμφωνα με τις αναλυτικές οδηγίες του Παραρτήματος. </w:t>
      </w:r>
    </w:p>
    <w:p w:rsidR="00BA4083" w:rsidRPr="007565DE" w:rsidRDefault="00086C4B" w:rsidP="00FC20D4">
      <w:pPr>
        <w:spacing w:before="120" w:after="60" w:line="280" w:lineRule="exact"/>
        <w:ind w:left="709" w:hanging="709"/>
        <w:rPr>
          <w:rFonts w:ascii="Tahoma" w:hAnsi="Tahoma" w:cs="Tahoma"/>
          <w:sz w:val="20"/>
        </w:rPr>
      </w:pPr>
      <w:r w:rsidRPr="007565DE">
        <w:rPr>
          <w:rFonts w:ascii="Tahoma" w:hAnsi="Tahoma" w:cs="Tahoma"/>
          <w:b/>
          <w:bCs/>
          <w:sz w:val="20"/>
        </w:rPr>
        <w:t>Α</w:t>
      </w:r>
      <w:r w:rsidR="00D07F47" w:rsidRPr="007565DE">
        <w:rPr>
          <w:rFonts w:ascii="Tahoma" w:hAnsi="Tahoma" w:cs="Tahoma"/>
          <w:b/>
          <w:bCs/>
          <w:sz w:val="20"/>
        </w:rPr>
        <w:t>.</w:t>
      </w:r>
      <w:r w:rsidR="00F87401" w:rsidRPr="007565DE">
        <w:rPr>
          <w:rFonts w:ascii="Tahoma" w:hAnsi="Tahoma" w:cs="Tahoma"/>
          <w:b/>
          <w:bCs/>
          <w:sz w:val="20"/>
        </w:rPr>
        <w:t>17</w:t>
      </w:r>
      <w:r w:rsidRPr="007565DE">
        <w:rPr>
          <w:rFonts w:ascii="Tahoma" w:hAnsi="Tahoma" w:cs="Tahoma"/>
          <w:b/>
          <w:bCs/>
          <w:sz w:val="20"/>
        </w:rPr>
        <w:t>.</w:t>
      </w:r>
      <w:r w:rsidR="009F1153" w:rsidRPr="007565DE">
        <w:rPr>
          <w:rFonts w:ascii="Tahoma" w:hAnsi="Tahoma" w:cs="Tahoma"/>
          <w:b/>
          <w:bCs/>
          <w:sz w:val="20"/>
        </w:rPr>
        <w:tab/>
      </w:r>
      <w:r w:rsidR="003F4231" w:rsidRPr="007565DE">
        <w:rPr>
          <w:rFonts w:ascii="Tahoma" w:hAnsi="Tahoma" w:cs="Tahoma"/>
          <w:b/>
          <w:bCs/>
          <w:sz w:val="20"/>
        </w:rPr>
        <w:t>Ημ/ν</w:t>
      </w:r>
      <w:r w:rsidR="00D07F47" w:rsidRPr="007565DE">
        <w:rPr>
          <w:rFonts w:ascii="Tahoma" w:hAnsi="Tahoma" w:cs="Tahoma"/>
          <w:b/>
          <w:bCs/>
          <w:sz w:val="20"/>
        </w:rPr>
        <w:t>ί</w:t>
      </w:r>
      <w:r w:rsidR="003F4231" w:rsidRPr="007565DE">
        <w:rPr>
          <w:rFonts w:ascii="Tahoma" w:hAnsi="Tahoma" w:cs="Tahoma"/>
          <w:b/>
          <w:bCs/>
          <w:sz w:val="20"/>
        </w:rPr>
        <w:t>α Έναρξης</w:t>
      </w:r>
      <w:r w:rsidR="00C84B46" w:rsidRPr="007565DE">
        <w:rPr>
          <w:rFonts w:ascii="Tahoma" w:hAnsi="Tahoma" w:cs="Tahoma"/>
          <w:b/>
          <w:bCs/>
          <w:sz w:val="20"/>
        </w:rPr>
        <w:t xml:space="preserve"> Υποέργου/</w:t>
      </w:r>
      <w:r w:rsidR="003F4231" w:rsidRPr="007565DE">
        <w:rPr>
          <w:rFonts w:ascii="Tahoma" w:hAnsi="Tahoma" w:cs="Tahoma"/>
          <w:b/>
          <w:bCs/>
          <w:sz w:val="20"/>
        </w:rPr>
        <w:t xml:space="preserve">Επιλεξιμότητας: </w:t>
      </w:r>
      <w:r w:rsidR="00BA4083" w:rsidRPr="007565DE">
        <w:rPr>
          <w:rFonts w:ascii="Tahoma" w:hAnsi="Tahoma" w:cs="Tahoma"/>
          <w:sz w:val="20"/>
        </w:rPr>
        <w:t xml:space="preserve">Το πεδίο συμπληρώνεται </w:t>
      </w:r>
      <w:r w:rsidR="009F41D3" w:rsidRPr="007565DE">
        <w:rPr>
          <w:rFonts w:ascii="Tahoma" w:hAnsi="Tahoma" w:cs="Tahoma"/>
          <w:sz w:val="20"/>
        </w:rPr>
        <w:t>με βάση</w:t>
      </w:r>
      <w:r w:rsidR="00BA4083" w:rsidRPr="007565DE">
        <w:rPr>
          <w:rFonts w:ascii="Tahoma" w:hAnsi="Tahoma" w:cs="Tahoma"/>
          <w:sz w:val="20"/>
        </w:rPr>
        <w:t xml:space="preserve"> τις αναλυτικές οδηγίες του Παραρτήματος</w:t>
      </w:r>
      <w:r w:rsidR="009F41D3" w:rsidRPr="007565DE">
        <w:rPr>
          <w:rFonts w:ascii="Tahoma" w:hAnsi="Tahoma" w:cs="Tahoma"/>
          <w:sz w:val="20"/>
        </w:rPr>
        <w:t>, ανάλογα με το Είδος Υποέργου</w:t>
      </w:r>
      <w:r w:rsidR="00BA4083" w:rsidRPr="007565DE">
        <w:rPr>
          <w:rFonts w:ascii="Tahoma" w:hAnsi="Tahoma" w:cs="Tahoma"/>
          <w:sz w:val="20"/>
        </w:rPr>
        <w:t xml:space="preserve">. </w:t>
      </w:r>
    </w:p>
    <w:p w:rsidR="00C84B46" w:rsidRPr="007565DE" w:rsidRDefault="00C84B46" w:rsidP="00FC20D4">
      <w:pPr>
        <w:spacing w:before="120" w:after="60" w:line="280" w:lineRule="exact"/>
        <w:ind w:left="709" w:hanging="709"/>
        <w:rPr>
          <w:rFonts w:ascii="Tahoma" w:hAnsi="Tahoma" w:cs="Tahoma"/>
          <w:sz w:val="20"/>
        </w:rPr>
      </w:pPr>
      <w:r w:rsidRPr="007565DE">
        <w:rPr>
          <w:rFonts w:ascii="Tahoma" w:hAnsi="Tahoma" w:cs="Tahoma"/>
          <w:b/>
          <w:bCs/>
          <w:sz w:val="20"/>
        </w:rPr>
        <w:t>Α.18.</w:t>
      </w:r>
      <w:r w:rsidRPr="007565DE">
        <w:rPr>
          <w:rFonts w:ascii="Tahoma" w:hAnsi="Tahoma" w:cs="Tahoma"/>
          <w:b/>
          <w:bCs/>
          <w:sz w:val="20"/>
        </w:rPr>
        <w:tab/>
        <w:t>Ημ/νία Λήξης Υποέργου</w:t>
      </w:r>
      <w:r w:rsidR="00181910" w:rsidRPr="007565DE">
        <w:rPr>
          <w:rFonts w:ascii="Tahoma" w:hAnsi="Tahoma" w:cs="Tahoma"/>
          <w:b/>
          <w:bCs/>
          <w:sz w:val="20"/>
        </w:rPr>
        <w:t>:</w:t>
      </w:r>
      <w:r w:rsidRPr="007565DE">
        <w:rPr>
          <w:rFonts w:ascii="Tahoma" w:hAnsi="Tahoma" w:cs="Tahoma"/>
          <w:sz w:val="20"/>
        </w:rPr>
        <w:t xml:space="preserve"> Συμπληρώνεται η ημερομηνία </w:t>
      </w:r>
      <w:r w:rsidR="0088668B" w:rsidRPr="007565DE">
        <w:rPr>
          <w:rFonts w:ascii="Tahoma" w:hAnsi="Tahoma" w:cs="Tahoma"/>
          <w:sz w:val="20"/>
        </w:rPr>
        <w:t>ολοκλήρωσης του υποέργου</w:t>
      </w:r>
      <w:r w:rsidRPr="007565DE">
        <w:rPr>
          <w:rFonts w:ascii="Tahoma" w:hAnsi="Tahoma" w:cs="Tahoma"/>
          <w:sz w:val="20"/>
        </w:rPr>
        <w:t>, δηλαδή η ημερομηνία λήξης του φυσικού αντικειμένου.</w:t>
      </w:r>
      <w:r w:rsidR="00556046" w:rsidRPr="007565DE">
        <w:rPr>
          <w:rFonts w:ascii="Tahoma" w:hAnsi="Tahoma" w:cs="Tahoma"/>
          <w:sz w:val="20"/>
        </w:rPr>
        <w:t xml:space="preserve"> Σε περίπτωση σύμβασης, </w:t>
      </w:r>
      <w:r w:rsidR="000A4BBF" w:rsidRPr="007565DE">
        <w:rPr>
          <w:rFonts w:ascii="Tahoma" w:hAnsi="Tahoma" w:cs="Tahoma"/>
          <w:sz w:val="20"/>
        </w:rPr>
        <w:t xml:space="preserve">η ημερομηνία λήξης </w:t>
      </w:r>
      <w:r w:rsidR="00556046" w:rsidRPr="007565DE">
        <w:rPr>
          <w:rFonts w:ascii="Tahoma" w:hAnsi="Tahoma" w:cs="Tahoma"/>
          <w:sz w:val="20"/>
        </w:rPr>
        <w:t xml:space="preserve">είναι η ημερομηνία λήξης του φυσικού αντικειμένου της σύμβασης ή του μέρους της σύμβασης που αφορά το </w:t>
      </w:r>
      <w:r w:rsidR="000A4BBF" w:rsidRPr="007565DE">
        <w:rPr>
          <w:rFonts w:ascii="Tahoma" w:hAnsi="Tahoma" w:cs="Tahoma"/>
          <w:sz w:val="20"/>
        </w:rPr>
        <w:t>υ</w:t>
      </w:r>
      <w:r w:rsidR="00556046" w:rsidRPr="007565DE">
        <w:rPr>
          <w:rFonts w:ascii="Tahoma" w:hAnsi="Tahoma" w:cs="Tahoma"/>
          <w:sz w:val="20"/>
        </w:rPr>
        <w:t xml:space="preserve">ποέργο. </w:t>
      </w:r>
    </w:p>
    <w:p w:rsidR="003742CD" w:rsidRPr="007565DE" w:rsidRDefault="00086C4B" w:rsidP="00FC20D4">
      <w:pPr>
        <w:spacing w:before="120" w:after="60" w:line="280" w:lineRule="exact"/>
        <w:ind w:left="709" w:hanging="709"/>
        <w:rPr>
          <w:rFonts w:ascii="Tahoma" w:hAnsi="Tahoma" w:cs="Tahoma"/>
          <w:sz w:val="20"/>
        </w:rPr>
      </w:pPr>
      <w:r w:rsidRPr="007565DE">
        <w:rPr>
          <w:rFonts w:ascii="Tahoma" w:hAnsi="Tahoma" w:cs="Tahoma"/>
          <w:b/>
          <w:sz w:val="20"/>
        </w:rPr>
        <w:t>Α</w:t>
      </w:r>
      <w:r w:rsidR="00D07F47" w:rsidRPr="007565DE">
        <w:rPr>
          <w:rFonts w:ascii="Tahoma" w:hAnsi="Tahoma" w:cs="Tahoma"/>
          <w:b/>
          <w:sz w:val="20"/>
        </w:rPr>
        <w:t>.</w:t>
      </w:r>
      <w:r w:rsidR="00F87401" w:rsidRPr="007565DE">
        <w:rPr>
          <w:rFonts w:ascii="Tahoma" w:hAnsi="Tahoma" w:cs="Tahoma"/>
          <w:b/>
          <w:sz w:val="20"/>
        </w:rPr>
        <w:t>19</w:t>
      </w:r>
      <w:r w:rsidRPr="007565DE">
        <w:rPr>
          <w:rFonts w:ascii="Tahoma" w:hAnsi="Tahoma" w:cs="Tahoma"/>
          <w:b/>
          <w:sz w:val="20"/>
        </w:rPr>
        <w:t>.</w:t>
      </w:r>
      <w:r w:rsidR="00C527A7" w:rsidRPr="007565DE">
        <w:rPr>
          <w:rFonts w:ascii="Tahoma" w:hAnsi="Tahoma" w:cs="Tahoma"/>
          <w:b/>
          <w:sz w:val="20"/>
        </w:rPr>
        <w:tab/>
      </w:r>
      <w:r w:rsidR="00F05F6C" w:rsidRPr="007565DE">
        <w:rPr>
          <w:rFonts w:ascii="Tahoma" w:hAnsi="Tahoma" w:cs="Tahoma"/>
          <w:b/>
          <w:sz w:val="20"/>
        </w:rPr>
        <w:t xml:space="preserve">Προϋπολογισμός </w:t>
      </w:r>
      <w:r w:rsidR="00AF594B" w:rsidRPr="007565DE">
        <w:rPr>
          <w:rFonts w:ascii="Tahoma" w:hAnsi="Tahoma" w:cs="Tahoma"/>
          <w:b/>
          <w:bCs/>
          <w:sz w:val="20"/>
        </w:rPr>
        <w:t>Υποέργου</w:t>
      </w:r>
      <w:r w:rsidR="0018308E" w:rsidRPr="007565DE">
        <w:rPr>
          <w:rFonts w:ascii="Tahoma" w:hAnsi="Tahoma" w:cs="Tahoma"/>
          <w:sz w:val="20"/>
        </w:rPr>
        <w:t xml:space="preserve">: Ο </w:t>
      </w:r>
      <w:r w:rsidR="003742CD" w:rsidRPr="007565DE">
        <w:rPr>
          <w:rFonts w:ascii="Tahoma" w:hAnsi="Tahoma" w:cs="Tahoma"/>
          <w:sz w:val="20"/>
        </w:rPr>
        <w:t xml:space="preserve">συνολικός </w:t>
      </w:r>
      <w:r w:rsidR="00916980" w:rsidRPr="007565DE">
        <w:rPr>
          <w:rFonts w:ascii="Tahoma" w:hAnsi="Tahoma" w:cs="Tahoma"/>
          <w:sz w:val="20"/>
        </w:rPr>
        <w:t>π</w:t>
      </w:r>
      <w:r w:rsidR="0018308E" w:rsidRPr="007565DE">
        <w:rPr>
          <w:rFonts w:ascii="Tahoma" w:hAnsi="Tahoma" w:cs="Tahoma"/>
          <w:sz w:val="20"/>
        </w:rPr>
        <w:t xml:space="preserve">ροϋπολογισμός </w:t>
      </w:r>
      <w:r w:rsidR="0088668B" w:rsidRPr="007565DE">
        <w:rPr>
          <w:rFonts w:ascii="Tahoma" w:hAnsi="Tahoma" w:cs="Tahoma"/>
          <w:sz w:val="20"/>
        </w:rPr>
        <w:t>του υποέργου</w:t>
      </w:r>
      <w:r w:rsidR="00042963" w:rsidRPr="007565DE">
        <w:rPr>
          <w:rFonts w:ascii="Tahoma" w:hAnsi="Tahoma" w:cs="Tahoma"/>
          <w:sz w:val="20"/>
        </w:rPr>
        <w:t>.</w:t>
      </w:r>
      <w:r w:rsidR="0088668B" w:rsidRPr="007565DE">
        <w:rPr>
          <w:rFonts w:ascii="Tahoma" w:hAnsi="Tahoma" w:cs="Tahoma"/>
          <w:sz w:val="20"/>
        </w:rPr>
        <w:t xml:space="preserve"> </w:t>
      </w:r>
      <w:r w:rsidR="0018308E" w:rsidRPr="007565DE">
        <w:rPr>
          <w:rFonts w:ascii="Tahoma" w:hAnsi="Tahoma" w:cs="Tahoma"/>
          <w:sz w:val="20"/>
        </w:rPr>
        <w:t xml:space="preserve">Στην περίπτωση </w:t>
      </w:r>
      <w:r w:rsidR="003742CD" w:rsidRPr="007565DE">
        <w:rPr>
          <w:rFonts w:ascii="Tahoma" w:hAnsi="Tahoma" w:cs="Tahoma"/>
          <w:sz w:val="20"/>
        </w:rPr>
        <w:t>υποέργων</w:t>
      </w:r>
      <w:r w:rsidR="00E31840" w:rsidRPr="007565DE">
        <w:rPr>
          <w:rFonts w:ascii="Tahoma" w:hAnsi="Tahoma" w:cs="Tahoma"/>
          <w:sz w:val="20"/>
        </w:rPr>
        <w:t xml:space="preserve"> που αντιστοιχούν σε τμήμα μίας σύμβασης (όπως στα έργα-</w:t>
      </w:r>
      <w:r w:rsidR="0018308E" w:rsidRPr="007565DE">
        <w:rPr>
          <w:rFonts w:ascii="Tahoma" w:hAnsi="Tahoma" w:cs="Tahoma"/>
          <w:sz w:val="20"/>
          <w:lang w:val="en-US"/>
        </w:rPr>
        <w:t>phasing</w:t>
      </w:r>
      <w:r w:rsidR="00E31840" w:rsidRPr="007565DE">
        <w:rPr>
          <w:rFonts w:ascii="Tahoma" w:hAnsi="Tahoma" w:cs="Tahoma"/>
          <w:sz w:val="20"/>
        </w:rPr>
        <w:t>)</w:t>
      </w:r>
      <w:r w:rsidR="0009719F" w:rsidRPr="007565DE">
        <w:rPr>
          <w:rFonts w:ascii="Tahoma" w:hAnsi="Tahoma" w:cs="Tahoma"/>
          <w:sz w:val="20"/>
        </w:rPr>
        <w:t>,</w:t>
      </w:r>
      <w:r w:rsidR="0018308E" w:rsidRPr="007565DE">
        <w:rPr>
          <w:rFonts w:ascii="Tahoma" w:hAnsi="Tahoma" w:cs="Tahoma"/>
          <w:sz w:val="20"/>
        </w:rPr>
        <w:t xml:space="preserve"> το μέρος του </w:t>
      </w:r>
      <w:r w:rsidR="003742CD" w:rsidRPr="007565DE">
        <w:rPr>
          <w:rFonts w:ascii="Tahoma" w:hAnsi="Tahoma" w:cs="Tahoma"/>
          <w:sz w:val="20"/>
        </w:rPr>
        <w:t>π</w:t>
      </w:r>
      <w:r w:rsidR="0018308E" w:rsidRPr="007565DE">
        <w:rPr>
          <w:rFonts w:ascii="Tahoma" w:hAnsi="Tahoma" w:cs="Tahoma"/>
          <w:sz w:val="20"/>
        </w:rPr>
        <w:t xml:space="preserve">ροϋπολογισμού </w:t>
      </w:r>
      <w:r w:rsidR="003742CD" w:rsidRPr="007565DE">
        <w:rPr>
          <w:rFonts w:ascii="Tahoma" w:hAnsi="Tahoma" w:cs="Tahoma"/>
          <w:sz w:val="20"/>
        </w:rPr>
        <w:t>που δηλώνεται στην προγραμματική περίοδο 2014-2020.</w:t>
      </w:r>
    </w:p>
    <w:p w:rsidR="003F4231" w:rsidRPr="007565DE" w:rsidRDefault="00086C4B" w:rsidP="00FC20D4">
      <w:pPr>
        <w:spacing w:before="120" w:after="60" w:line="280" w:lineRule="exact"/>
        <w:ind w:left="709" w:hanging="709"/>
        <w:rPr>
          <w:rFonts w:ascii="Tahoma" w:hAnsi="Tahoma" w:cs="Tahoma"/>
          <w:sz w:val="20"/>
        </w:rPr>
      </w:pPr>
      <w:r w:rsidRPr="007565DE">
        <w:rPr>
          <w:rFonts w:ascii="Tahoma" w:hAnsi="Tahoma" w:cs="Tahoma"/>
          <w:b/>
          <w:sz w:val="20"/>
        </w:rPr>
        <w:t>Α</w:t>
      </w:r>
      <w:r w:rsidR="00D07F47" w:rsidRPr="007565DE">
        <w:rPr>
          <w:rFonts w:ascii="Tahoma" w:hAnsi="Tahoma" w:cs="Tahoma"/>
          <w:b/>
          <w:sz w:val="20"/>
        </w:rPr>
        <w:t>.</w:t>
      </w:r>
      <w:r w:rsidR="00F87401" w:rsidRPr="007565DE">
        <w:rPr>
          <w:rFonts w:ascii="Tahoma" w:hAnsi="Tahoma" w:cs="Tahoma"/>
          <w:b/>
          <w:sz w:val="20"/>
        </w:rPr>
        <w:t>20</w:t>
      </w:r>
      <w:r w:rsidRPr="007565DE">
        <w:rPr>
          <w:rFonts w:ascii="Tahoma" w:hAnsi="Tahoma" w:cs="Tahoma"/>
          <w:b/>
          <w:sz w:val="20"/>
        </w:rPr>
        <w:t>.</w:t>
      </w:r>
      <w:r w:rsidR="000901EE" w:rsidRPr="007565DE">
        <w:rPr>
          <w:rFonts w:ascii="Tahoma" w:hAnsi="Tahoma" w:cs="Tahoma"/>
          <w:sz w:val="20"/>
        </w:rPr>
        <w:tab/>
      </w:r>
      <w:r w:rsidR="003F4231" w:rsidRPr="007565DE">
        <w:rPr>
          <w:rFonts w:ascii="Tahoma" w:hAnsi="Tahoma" w:cs="Tahoma"/>
          <w:b/>
          <w:bCs/>
          <w:sz w:val="20"/>
        </w:rPr>
        <w:t>Ημ/ν</w:t>
      </w:r>
      <w:r w:rsidR="00D07F47" w:rsidRPr="007565DE">
        <w:rPr>
          <w:rFonts w:ascii="Tahoma" w:hAnsi="Tahoma" w:cs="Tahoma"/>
          <w:b/>
          <w:bCs/>
          <w:sz w:val="20"/>
        </w:rPr>
        <w:t>ία</w:t>
      </w:r>
      <w:r w:rsidR="003F4231" w:rsidRPr="007565DE">
        <w:rPr>
          <w:rFonts w:ascii="Tahoma" w:hAnsi="Tahoma" w:cs="Tahoma"/>
          <w:b/>
          <w:bCs/>
          <w:sz w:val="20"/>
        </w:rPr>
        <w:t xml:space="preserve"> Τροποποίησης:</w:t>
      </w:r>
      <w:r w:rsidR="003F4231" w:rsidRPr="007565DE">
        <w:rPr>
          <w:rFonts w:ascii="Tahoma" w:hAnsi="Tahoma" w:cs="Tahoma"/>
          <w:sz w:val="20"/>
        </w:rPr>
        <w:t xml:space="preserve"> Συμπληρώνεται η ημερομηνία </w:t>
      </w:r>
      <w:r w:rsidR="006E6009" w:rsidRPr="007565DE">
        <w:rPr>
          <w:rFonts w:ascii="Tahoma" w:hAnsi="Tahoma" w:cs="Tahoma"/>
          <w:sz w:val="20"/>
        </w:rPr>
        <w:t xml:space="preserve">της διοικητικής πράξης </w:t>
      </w:r>
      <w:r w:rsidR="003F4231" w:rsidRPr="007565DE">
        <w:rPr>
          <w:rFonts w:ascii="Tahoma" w:hAnsi="Tahoma" w:cs="Tahoma"/>
          <w:sz w:val="20"/>
        </w:rPr>
        <w:t xml:space="preserve">με την οποία τροποποιείται </w:t>
      </w:r>
      <w:r w:rsidR="0009719F" w:rsidRPr="007565DE">
        <w:rPr>
          <w:rFonts w:ascii="Tahoma" w:hAnsi="Tahoma" w:cs="Tahoma"/>
          <w:sz w:val="20"/>
        </w:rPr>
        <w:t>το υποέργο</w:t>
      </w:r>
      <w:r w:rsidR="0036179B" w:rsidRPr="007565DE">
        <w:rPr>
          <w:rFonts w:ascii="Tahoma" w:hAnsi="Tahoma" w:cs="Tahoma"/>
          <w:sz w:val="20"/>
        </w:rPr>
        <w:t xml:space="preserve"> </w:t>
      </w:r>
      <w:r w:rsidR="0018308E" w:rsidRPr="007565DE">
        <w:rPr>
          <w:rFonts w:ascii="Tahoma" w:hAnsi="Tahoma" w:cs="Tahoma"/>
          <w:sz w:val="20"/>
        </w:rPr>
        <w:t>(π</w:t>
      </w:r>
      <w:r w:rsidR="00DE58C5" w:rsidRPr="007565DE">
        <w:rPr>
          <w:rFonts w:ascii="Tahoma" w:hAnsi="Tahoma" w:cs="Tahoma"/>
          <w:sz w:val="20"/>
        </w:rPr>
        <w:t>.</w:t>
      </w:r>
      <w:r w:rsidR="0018308E" w:rsidRPr="007565DE">
        <w:rPr>
          <w:rFonts w:ascii="Tahoma" w:hAnsi="Tahoma" w:cs="Tahoma"/>
          <w:sz w:val="20"/>
        </w:rPr>
        <w:t>χ</w:t>
      </w:r>
      <w:r w:rsidR="00DE58C5" w:rsidRPr="007565DE">
        <w:rPr>
          <w:rFonts w:ascii="Tahoma" w:hAnsi="Tahoma" w:cs="Tahoma"/>
          <w:sz w:val="20"/>
        </w:rPr>
        <w:t>.</w:t>
      </w:r>
      <w:r w:rsidR="0018308E" w:rsidRPr="007565DE">
        <w:rPr>
          <w:rFonts w:ascii="Tahoma" w:hAnsi="Tahoma" w:cs="Tahoma"/>
          <w:sz w:val="20"/>
        </w:rPr>
        <w:t xml:space="preserve"> η ημερομηνία υπογραφής παράτασης σύμβασης ή η ημερομηνία υπογραφής τροποποιημένης απόφασης εκτέλεσης με ίδια μέσα)</w:t>
      </w:r>
      <w:r w:rsidR="003F4231" w:rsidRPr="007565DE">
        <w:rPr>
          <w:rFonts w:ascii="Tahoma" w:hAnsi="Tahoma" w:cs="Tahoma"/>
          <w:sz w:val="20"/>
        </w:rPr>
        <w:t>.</w:t>
      </w:r>
    </w:p>
    <w:p w:rsidR="0036179B" w:rsidRPr="007565DE" w:rsidRDefault="00086C4B" w:rsidP="00FC20D4">
      <w:pPr>
        <w:spacing w:before="120" w:after="60" w:line="280" w:lineRule="exact"/>
        <w:ind w:left="709" w:hanging="709"/>
        <w:rPr>
          <w:rFonts w:ascii="Tahoma" w:hAnsi="Tahoma" w:cs="Tahoma"/>
          <w:sz w:val="20"/>
        </w:rPr>
      </w:pPr>
      <w:r w:rsidRPr="007565DE">
        <w:rPr>
          <w:rFonts w:ascii="Tahoma" w:hAnsi="Tahoma" w:cs="Tahoma"/>
          <w:b/>
          <w:sz w:val="20"/>
        </w:rPr>
        <w:t>Α</w:t>
      </w:r>
      <w:r w:rsidR="00D07F47" w:rsidRPr="007565DE">
        <w:rPr>
          <w:rFonts w:ascii="Tahoma" w:hAnsi="Tahoma" w:cs="Tahoma"/>
          <w:b/>
          <w:sz w:val="20"/>
        </w:rPr>
        <w:t>.</w:t>
      </w:r>
      <w:r w:rsidR="00F87401" w:rsidRPr="007565DE">
        <w:rPr>
          <w:rFonts w:ascii="Tahoma" w:hAnsi="Tahoma" w:cs="Tahoma"/>
          <w:b/>
          <w:sz w:val="20"/>
        </w:rPr>
        <w:t>21</w:t>
      </w:r>
      <w:r w:rsidRPr="007565DE">
        <w:rPr>
          <w:rFonts w:ascii="Tahoma" w:hAnsi="Tahoma" w:cs="Tahoma"/>
          <w:b/>
          <w:sz w:val="20"/>
        </w:rPr>
        <w:t>.</w:t>
      </w:r>
      <w:r w:rsidR="000901EE" w:rsidRPr="007565DE">
        <w:rPr>
          <w:rFonts w:ascii="Tahoma" w:hAnsi="Tahoma" w:cs="Tahoma"/>
          <w:sz w:val="20"/>
        </w:rPr>
        <w:tab/>
      </w:r>
      <w:r w:rsidR="00F05F6C" w:rsidRPr="007565DE">
        <w:rPr>
          <w:rFonts w:ascii="Tahoma" w:hAnsi="Tahoma" w:cs="Tahoma"/>
          <w:b/>
          <w:sz w:val="20"/>
        </w:rPr>
        <w:t xml:space="preserve">Αντικείμενο τροποποίησης </w:t>
      </w:r>
      <w:r w:rsidR="009B451B" w:rsidRPr="007565DE">
        <w:rPr>
          <w:rFonts w:ascii="Tahoma" w:hAnsi="Tahoma" w:cs="Tahoma"/>
          <w:b/>
          <w:sz w:val="20"/>
        </w:rPr>
        <w:t>Υποέργου</w:t>
      </w:r>
      <w:r w:rsidR="00F05F6C" w:rsidRPr="007565DE">
        <w:rPr>
          <w:rFonts w:ascii="Tahoma" w:hAnsi="Tahoma" w:cs="Tahoma"/>
          <w:sz w:val="20"/>
        </w:rPr>
        <w:t>:</w:t>
      </w:r>
      <w:r w:rsidR="00A83D77" w:rsidRPr="007565DE">
        <w:rPr>
          <w:rFonts w:ascii="Tahoma" w:hAnsi="Tahoma" w:cs="Tahoma"/>
          <w:sz w:val="20"/>
        </w:rPr>
        <w:t xml:space="preserve"> Σ</w:t>
      </w:r>
      <w:r w:rsidR="0036179B" w:rsidRPr="007565DE">
        <w:rPr>
          <w:rFonts w:ascii="Tahoma" w:hAnsi="Tahoma" w:cs="Tahoma"/>
          <w:sz w:val="20"/>
        </w:rPr>
        <w:t>υμπληρώνεται από το Δικαιούχο</w:t>
      </w:r>
      <w:r w:rsidR="00A83D77" w:rsidRPr="007565DE">
        <w:rPr>
          <w:rFonts w:ascii="Tahoma" w:hAnsi="Tahoma" w:cs="Tahoma"/>
          <w:sz w:val="20"/>
        </w:rPr>
        <w:t>, το αντικείμενο τροποποίησης</w:t>
      </w:r>
      <w:r w:rsidR="00D0519E" w:rsidRPr="007565DE">
        <w:rPr>
          <w:rFonts w:ascii="Tahoma" w:hAnsi="Tahoma" w:cs="Tahoma"/>
          <w:sz w:val="20"/>
        </w:rPr>
        <w:t xml:space="preserve"> με βάση τις 4 επιλογές που δίδονται στο ΤΔΥ.</w:t>
      </w:r>
    </w:p>
    <w:p w:rsidR="007A51D8" w:rsidRPr="007565DE" w:rsidRDefault="00F05F6C" w:rsidP="00FC20D4">
      <w:pPr>
        <w:spacing w:before="60" w:after="60" w:line="280" w:lineRule="exact"/>
        <w:ind w:left="709"/>
        <w:rPr>
          <w:rFonts w:ascii="Tahoma" w:hAnsi="Tahoma" w:cs="Tahoma"/>
          <w:sz w:val="20"/>
        </w:rPr>
      </w:pPr>
      <w:r w:rsidRPr="007565DE">
        <w:rPr>
          <w:rFonts w:ascii="Tahoma" w:hAnsi="Tahoma" w:cs="Tahoma"/>
          <w:b/>
          <w:sz w:val="20"/>
        </w:rPr>
        <w:t>Αιτιολόγηση μεταβολής</w:t>
      </w:r>
      <w:r w:rsidRPr="007565DE">
        <w:rPr>
          <w:rFonts w:ascii="Tahoma" w:hAnsi="Tahoma" w:cs="Tahoma"/>
          <w:sz w:val="20"/>
        </w:rPr>
        <w:t xml:space="preserve">: </w:t>
      </w:r>
      <w:r w:rsidR="00BC3D3C" w:rsidRPr="007565DE">
        <w:rPr>
          <w:rFonts w:ascii="Tahoma" w:hAnsi="Tahoma" w:cs="Tahoma"/>
          <w:sz w:val="20"/>
        </w:rPr>
        <w:t>Παρατίθεται συ</w:t>
      </w:r>
      <w:r w:rsidRPr="007565DE">
        <w:rPr>
          <w:rFonts w:ascii="Tahoma" w:hAnsi="Tahoma" w:cs="Tahoma"/>
          <w:sz w:val="20"/>
        </w:rPr>
        <w:t xml:space="preserve">νοπτική περιγραφή των </w:t>
      </w:r>
      <w:r w:rsidR="00BC3D3C" w:rsidRPr="007565DE">
        <w:rPr>
          <w:rFonts w:ascii="Tahoma" w:hAnsi="Tahoma" w:cs="Tahoma"/>
          <w:sz w:val="20"/>
        </w:rPr>
        <w:t xml:space="preserve">αιτιών/λόγων </w:t>
      </w:r>
      <w:r w:rsidRPr="007565DE">
        <w:rPr>
          <w:rFonts w:ascii="Tahoma" w:hAnsi="Tahoma" w:cs="Tahoma"/>
          <w:sz w:val="20"/>
        </w:rPr>
        <w:t>τροποποίησης</w:t>
      </w:r>
      <w:r w:rsidR="00BC3D3C" w:rsidRPr="007565DE">
        <w:rPr>
          <w:rFonts w:ascii="Tahoma" w:hAnsi="Tahoma" w:cs="Tahoma"/>
          <w:sz w:val="20"/>
        </w:rPr>
        <w:t xml:space="preserve"> ή μεταβολής</w:t>
      </w:r>
      <w:r w:rsidR="00312FA4" w:rsidRPr="007565DE">
        <w:rPr>
          <w:rFonts w:ascii="Tahoma" w:hAnsi="Tahoma" w:cs="Tahoma"/>
          <w:sz w:val="20"/>
        </w:rPr>
        <w:t xml:space="preserve"> </w:t>
      </w:r>
      <w:r w:rsidR="00BC3D3C" w:rsidRPr="007565DE">
        <w:rPr>
          <w:rFonts w:ascii="Tahoma" w:hAnsi="Tahoma" w:cs="Tahoma"/>
          <w:sz w:val="20"/>
        </w:rPr>
        <w:t>/</w:t>
      </w:r>
      <w:r w:rsidRPr="007565DE">
        <w:rPr>
          <w:rFonts w:ascii="Tahoma" w:hAnsi="Tahoma" w:cs="Tahoma"/>
          <w:sz w:val="20"/>
        </w:rPr>
        <w:t xml:space="preserve">επικαιροποίησης του </w:t>
      </w:r>
      <w:r w:rsidR="006E6009" w:rsidRPr="007565DE">
        <w:rPr>
          <w:rFonts w:ascii="Tahoma" w:hAnsi="Tahoma" w:cs="Tahoma"/>
          <w:sz w:val="20"/>
        </w:rPr>
        <w:t>υποέργου</w:t>
      </w:r>
      <w:r w:rsidR="00D07F47" w:rsidRPr="007565DE">
        <w:rPr>
          <w:rFonts w:ascii="Tahoma" w:hAnsi="Tahoma" w:cs="Tahoma"/>
          <w:sz w:val="20"/>
        </w:rPr>
        <w:t xml:space="preserve">. </w:t>
      </w:r>
    </w:p>
    <w:p w:rsidR="007A51D8" w:rsidRPr="007565DE" w:rsidRDefault="0036179B" w:rsidP="00D0519E">
      <w:pPr>
        <w:spacing w:before="60" w:after="60" w:line="280" w:lineRule="exact"/>
        <w:ind w:left="709"/>
        <w:rPr>
          <w:rFonts w:ascii="Tahoma" w:hAnsi="Tahoma" w:cs="Tahoma"/>
          <w:sz w:val="20"/>
        </w:rPr>
      </w:pPr>
      <w:r w:rsidRPr="007565DE">
        <w:rPr>
          <w:rFonts w:ascii="Tahoma" w:hAnsi="Tahoma" w:cs="Tahoma"/>
          <w:sz w:val="20"/>
        </w:rPr>
        <w:t>Στις περιπτώσεις</w:t>
      </w:r>
      <w:r w:rsidR="0004356E" w:rsidRPr="007565DE">
        <w:rPr>
          <w:rFonts w:ascii="Tahoma" w:hAnsi="Tahoma" w:cs="Tahoma"/>
          <w:sz w:val="20"/>
        </w:rPr>
        <w:t xml:space="preserve"> τροποποίησης </w:t>
      </w:r>
      <w:r w:rsidRPr="007565DE">
        <w:rPr>
          <w:rFonts w:ascii="Tahoma" w:hAnsi="Tahoma" w:cs="Tahoma"/>
          <w:sz w:val="20"/>
        </w:rPr>
        <w:t>υποέργου που αντιστοιχεί</w:t>
      </w:r>
      <w:r w:rsidR="009B2C66" w:rsidRPr="007565DE">
        <w:rPr>
          <w:rFonts w:ascii="Tahoma" w:hAnsi="Tahoma" w:cs="Tahoma"/>
          <w:sz w:val="20"/>
        </w:rPr>
        <w:t>/</w:t>
      </w:r>
      <w:r w:rsidRPr="007565DE">
        <w:rPr>
          <w:rFonts w:ascii="Tahoma" w:hAnsi="Tahoma" w:cs="Tahoma"/>
          <w:sz w:val="20"/>
        </w:rPr>
        <w:t xml:space="preserve"> περιλαμβάνει </w:t>
      </w:r>
      <w:r w:rsidR="009B2C66" w:rsidRPr="007565DE">
        <w:rPr>
          <w:rFonts w:ascii="Tahoma" w:hAnsi="Tahoma" w:cs="Tahoma"/>
          <w:sz w:val="20"/>
        </w:rPr>
        <w:t xml:space="preserve">σύμβαση ή </w:t>
      </w:r>
      <w:r w:rsidRPr="007565DE">
        <w:rPr>
          <w:rFonts w:ascii="Tahoma" w:hAnsi="Tahoma" w:cs="Tahoma"/>
          <w:sz w:val="20"/>
        </w:rPr>
        <w:t>πολλές συμβάσεις π/υ ≤ 60.000 ευρώ η κάθε μία χωρίς ΦΠΑ</w:t>
      </w:r>
      <w:r w:rsidR="0004356E" w:rsidRPr="007565DE">
        <w:rPr>
          <w:rFonts w:ascii="Tahoma" w:hAnsi="Tahoma" w:cs="Tahoma"/>
          <w:sz w:val="20"/>
        </w:rPr>
        <w:t xml:space="preserve">, ο Δικαιούχος μεταξύ άλλων, </w:t>
      </w:r>
      <w:r w:rsidR="009B2C66" w:rsidRPr="007565DE">
        <w:rPr>
          <w:rFonts w:ascii="Tahoma" w:hAnsi="Tahoma" w:cs="Tahoma"/>
          <w:sz w:val="20"/>
        </w:rPr>
        <w:t>κάνει αναφορά σ</w:t>
      </w:r>
      <w:r w:rsidR="00364F1E" w:rsidRPr="007565DE">
        <w:rPr>
          <w:rFonts w:ascii="Tahoma" w:hAnsi="Tahoma" w:cs="Tahoma"/>
          <w:sz w:val="20"/>
        </w:rPr>
        <w:t>τ</w:t>
      </w:r>
      <w:r w:rsidR="0004356E" w:rsidRPr="007565DE">
        <w:rPr>
          <w:rFonts w:ascii="Tahoma" w:hAnsi="Tahoma" w:cs="Tahoma"/>
          <w:sz w:val="20"/>
        </w:rPr>
        <w:t xml:space="preserve">η σύμβαση ή </w:t>
      </w:r>
      <w:r w:rsidR="009B2C66" w:rsidRPr="007565DE">
        <w:rPr>
          <w:rFonts w:ascii="Tahoma" w:hAnsi="Tahoma" w:cs="Tahoma"/>
          <w:sz w:val="20"/>
        </w:rPr>
        <w:t xml:space="preserve">στις </w:t>
      </w:r>
      <w:r w:rsidR="0004356E" w:rsidRPr="007565DE">
        <w:rPr>
          <w:rFonts w:ascii="Tahoma" w:hAnsi="Tahoma" w:cs="Tahoma"/>
          <w:sz w:val="20"/>
        </w:rPr>
        <w:t xml:space="preserve">συμβάσεις </w:t>
      </w:r>
      <w:r w:rsidR="009B2C66" w:rsidRPr="007565DE">
        <w:rPr>
          <w:rFonts w:ascii="Tahoma" w:hAnsi="Tahoma" w:cs="Tahoma"/>
          <w:sz w:val="20"/>
        </w:rPr>
        <w:t xml:space="preserve">στις οποίες επήλθε </w:t>
      </w:r>
      <w:r w:rsidR="0004356E" w:rsidRPr="007565DE">
        <w:rPr>
          <w:rFonts w:ascii="Tahoma" w:hAnsi="Tahoma" w:cs="Tahoma"/>
          <w:sz w:val="20"/>
        </w:rPr>
        <w:t>τροποπο</w:t>
      </w:r>
      <w:r w:rsidR="009B2C66" w:rsidRPr="007565DE">
        <w:rPr>
          <w:rFonts w:ascii="Tahoma" w:hAnsi="Tahoma" w:cs="Tahoma"/>
          <w:sz w:val="20"/>
        </w:rPr>
        <w:t>ίηση</w:t>
      </w:r>
      <w:r w:rsidR="0004356E" w:rsidRPr="007565DE">
        <w:rPr>
          <w:rFonts w:ascii="Tahoma" w:hAnsi="Tahoma" w:cs="Tahoma"/>
          <w:sz w:val="20"/>
        </w:rPr>
        <w:t xml:space="preserve">. </w:t>
      </w:r>
    </w:p>
    <w:p w:rsidR="0036179B" w:rsidRPr="007565DE" w:rsidRDefault="0036179B" w:rsidP="00D0519E">
      <w:pPr>
        <w:spacing w:before="60" w:after="60" w:line="280" w:lineRule="exact"/>
        <w:ind w:left="709"/>
        <w:rPr>
          <w:rFonts w:ascii="Tahoma" w:hAnsi="Tahoma" w:cs="Tahoma"/>
          <w:sz w:val="20"/>
        </w:rPr>
      </w:pPr>
      <w:r w:rsidRPr="007565DE">
        <w:rPr>
          <w:rFonts w:ascii="Tahoma" w:hAnsi="Tahoma" w:cs="Tahoma"/>
          <w:sz w:val="20"/>
        </w:rPr>
        <w:t>Στις περιπτώσεις υποέργων για τα οποία λύεται η σύμβασή τους, στο ίδιο πεδίο παρατίθενται συνοπτικά και οι λόγοι που οδηγούν στη λύση της σύμβασης.</w:t>
      </w:r>
    </w:p>
    <w:p w:rsidR="00F05F6C" w:rsidRPr="007565DE" w:rsidRDefault="00F05F6C" w:rsidP="00CB06A4">
      <w:pPr>
        <w:pStyle w:val="1"/>
        <w:spacing w:before="360" w:after="120" w:line="280" w:lineRule="exact"/>
        <w:rPr>
          <w:rFonts w:ascii="Tahoma" w:hAnsi="Tahoma" w:cs="Tahoma"/>
          <w:sz w:val="20"/>
          <w:lang w:val="el-GR"/>
        </w:rPr>
      </w:pPr>
      <w:r w:rsidRPr="007565DE">
        <w:rPr>
          <w:rFonts w:ascii="Tahoma" w:hAnsi="Tahoma" w:cs="Tahoma"/>
          <w:sz w:val="20"/>
          <w:lang w:val="el-GR"/>
        </w:rPr>
        <w:t>ΣΤΟΙΧΕΙΑ ΧΩΡΟΘΕΤΗΣΗΣ ΥΠΟΕΡΓΟΥ</w:t>
      </w:r>
    </w:p>
    <w:p w:rsidR="00FC20D4" w:rsidRDefault="00F87401" w:rsidP="00CB06A4">
      <w:pPr>
        <w:spacing w:before="120" w:after="120" w:line="280" w:lineRule="exact"/>
        <w:rPr>
          <w:rFonts w:ascii="Tahoma" w:hAnsi="Tahoma" w:cs="Tahoma"/>
          <w:iCs/>
          <w:sz w:val="20"/>
        </w:rPr>
      </w:pPr>
      <w:r w:rsidRPr="007565DE">
        <w:rPr>
          <w:rFonts w:ascii="Tahoma" w:hAnsi="Tahoma" w:cs="Tahoma"/>
          <w:b/>
          <w:bCs/>
          <w:iCs/>
          <w:sz w:val="20"/>
        </w:rPr>
        <w:t>Α22</w:t>
      </w:r>
      <w:r w:rsidR="00F05F6C" w:rsidRPr="007565DE">
        <w:rPr>
          <w:rFonts w:ascii="Tahoma" w:hAnsi="Tahoma" w:cs="Tahoma"/>
          <w:b/>
          <w:bCs/>
          <w:iCs/>
          <w:sz w:val="20"/>
        </w:rPr>
        <w:t>.Ι</w:t>
      </w:r>
      <w:r w:rsidR="001F765D" w:rsidRPr="007565DE">
        <w:rPr>
          <w:rFonts w:ascii="Tahoma" w:hAnsi="Tahoma" w:cs="Tahoma"/>
          <w:b/>
          <w:bCs/>
          <w:iCs/>
          <w:sz w:val="20"/>
        </w:rPr>
        <w:t>-Α.</w:t>
      </w:r>
      <w:r w:rsidRPr="007565DE">
        <w:rPr>
          <w:rFonts w:ascii="Tahoma" w:hAnsi="Tahoma" w:cs="Tahoma"/>
          <w:b/>
          <w:bCs/>
          <w:iCs/>
          <w:sz w:val="20"/>
        </w:rPr>
        <w:t>22</w:t>
      </w:r>
      <w:r w:rsidR="001F765D" w:rsidRPr="007565DE">
        <w:rPr>
          <w:rFonts w:ascii="Tahoma" w:hAnsi="Tahoma" w:cs="Tahoma"/>
          <w:b/>
          <w:bCs/>
          <w:iCs/>
          <w:sz w:val="20"/>
        </w:rPr>
        <w:t xml:space="preserve">.ΙΙΙ: </w:t>
      </w:r>
      <w:r w:rsidR="001F765D" w:rsidRPr="007565DE">
        <w:rPr>
          <w:rFonts w:ascii="Tahoma" w:hAnsi="Tahoma" w:cs="Tahoma"/>
          <w:b/>
          <w:sz w:val="20"/>
        </w:rPr>
        <w:t xml:space="preserve">Γεωγραφική θέση (Περιφέρεια ή </w:t>
      </w:r>
      <w:r w:rsidR="0068691B" w:rsidRPr="007565DE">
        <w:rPr>
          <w:rFonts w:ascii="Tahoma" w:hAnsi="Tahoma" w:cs="Tahoma"/>
          <w:b/>
          <w:sz w:val="20"/>
        </w:rPr>
        <w:t>Νομός</w:t>
      </w:r>
      <w:r w:rsidR="001F765D" w:rsidRPr="007565DE">
        <w:rPr>
          <w:rFonts w:ascii="Tahoma" w:hAnsi="Tahoma" w:cs="Tahoma"/>
          <w:b/>
          <w:sz w:val="20"/>
        </w:rPr>
        <w:t>/ΟΤΑ) – (</w:t>
      </w:r>
      <w:r w:rsidR="001F765D" w:rsidRPr="007565DE">
        <w:rPr>
          <w:rFonts w:ascii="Tahoma" w:hAnsi="Tahoma" w:cs="Tahoma"/>
          <w:b/>
          <w:sz w:val="20"/>
          <w:lang w:val="en-US"/>
        </w:rPr>
        <w:t>NUTS</w:t>
      </w:r>
      <w:r w:rsidR="001F765D" w:rsidRPr="007565DE">
        <w:rPr>
          <w:rFonts w:ascii="Tahoma" w:hAnsi="Tahoma" w:cs="Tahoma"/>
          <w:b/>
          <w:sz w:val="20"/>
        </w:rPr>
        <w:t>/</w:t>
      </w:r>
      <w:r w:rsidR="001F765D" w:rsidRPr="007565DE">
        <w:rPr>
          <w:rFonts w:ascii="Tahoma" w:hAnsi="Tahoma" w:cs="Tahoma"/>
          <w:b/>
          <w:sz w:val="20"/>
          <w:lang w:val="en-US"/>
        </w:rPr>
        <w:t>LAU</w:t>
      </w:r>
      <w:r w:rsidR="001F765D" w:rsidRPr="007565DE">
        <w:rPr>
          <w:rFonts w:ascii="Tahoma" w:hAnsi="Tahoma" w:cs="Tahoma"/>
          <w:sz w:val="20"/>
        </w:rPr>
        <w:t xml:space="preserve">): Συμπληρώνεται ο κωδικός της </w:t>
      </w:r>
      <w:r w:rsidR="001F765D" w:rsidRPr="007565DE">
        <w:rPr>
          <w:rFonts w:ascii="Tahoma" w:hAnsi="Tahoma" w:cs="Tahoma"/>
          <w:iCs/>
          <w:sz w:val="20"/>
        </w:rPr>
        <w:t xml:space="preserve">γεωγραφικής θέσης, στην οποία υλοποιείται το υποέργο σε επίπεδο Περιφέρειας, Νομού ή και ΟΤΑ, με βάση τους κωδικούς NUTS/LAU, σύμφωνα με τα κωδικοποιημένα στοιχεία του </w:t>
      </w:r>
      <w:r w:rsidR="0057469F" w:rsidRPr="007565DE">
        <w:rPr>
          <w:rFonts w:ascii="Tahoma" w:hAnsi="Tahoma" w:cs="Tahoma"/>
          <w:sz w:val="20"/>
        </w:rPr>
        <w:t xml:space="preserve">ΟΠΣ-ΕΡΓΟΡΑΜΑ </w:t>
      </w:r>
      <w:r w:rsidR="001F765D" w:rsidRPr="007565DE">
        <w:rPr>
          <w:rFonts w:ascii="Tahoma" w:hAnsi="Tahoma" w:cs="Tahoma"/>
          <w:iCs/>
          <w:sz w:val="20"/>
        </w:rPr>
        <w:t>και τα στοιχεία της πράξης. Σε περίπτωση που το υποέργο χωροθετείται σε περισσότερες γεωγραφικές θέσεις συμπληρώνονται περισσότερες γραμμές, με ανάλογο τρόπο.</w:t>
      </w:r>
      <w:r w:rsidR="003D4863">
        <w:rPr>
          <w:rFonts w:ascii="Tahoma" w:hAnsi="Tahoma" w:cs="Tahoma"/>
          <w:iCs/>
          <w:sz w:val="20"/>
        </w:rPr>
        <w:t xml:space="preserve"> </w:t>
      </w:r>
    </w:p>
    <w:p w:rsidR="001F765D" w:rsidRPr="007565DE" w:rsidRDefault="001F765D" w:rsidP="00CB06A4">
      <w:pPr>
        <w:spacing w:before="120" w:after="120" w:line="280" w:lineRule="exact"/>
        <w:rPr>
          <w:rFonts w:ascii="Tahoma" w:hAnsi="Tahoma" w:cs="Tahoma"/>
          <w:sz w:val="20"/>
        </w:rPr>
      </w:pPr>
      <w:r w:rsidRPr="007565DE">
        <w:rPr>
          <w:rFonts w:ascii="Tahoma" w:hAnsi="Tahoma" w:cs="Tahoma"/>
          <w:sz w:val="20"/>
        </w:rPr>
        <w:t>Βάσει του κωδικού (Ι) συμπληρώνεται αυτόματα από το ΟΠΣ</w:t>
      </w:r>
      <w:r w:rsidR="007A51D8" w:rsidRPr="007565DE">
        <w:rPr>
          <w:rFonts w:ascii="Tahoma" w:hAnsi="Tahoma" w:cs="Tahoma"/>
          <w:sz w:val="20"/>
        </w:rPr>
        <w:t>-ΕΡΓΟΡΑΜΑ</w:t>
      </w:r>
      <w:r w:rsidR="008D339C" w:rsidRPr="007565DE">
        <w:rPr>
          <w:rFonts w:ascii="Tahoma" w:hAnsi="Tahoma" w:cs="Tahoma"/>
          <w:sz w:val="20"/>
        </w:rPr>
        <w:t>,</w:t>
      </w:r>
      <w:r w:rsidRPr="007565DE">
        <w:rPr>
          <w:rFonts w:ascii="Tahoma" w:hAnsi="Tahoma" w:cs="Tahoma"/>
          <w:sz w:val="20"/>
        </w:rPr>
        <w:t xml:space="preserve"> η περιγραφή της γεωγραφικής θέσης (ΙΙ). </w:t>
      </w:r>
    </w:p>
    <w:p w:rsidR="00A83D77" w:rsidRPr="007565DE" w:rsidRDefault="001F765D" w:rsidP="00CB06A4">
      <w:pPr>
        <w:spacing w:before="120" w:after="120" w:line="280" w:lineRule="exact"/>
        <w:rPr>
          <w:rFonts w:ascii="Tahoma" w:hAnsi="Tahoma" w:cs="Tahoma"/>
          <w:sz w:val="20"/>
          <w:u w:val="single"/>
        </w:rPr>
      </w:pPr>
      <w:r w:rsidRPr="007565DE">
        <w:rPr>
          <w:rFonts w:ascii="Tahoma" w:hAnsi="Tahoma" w:cs="Tahoma"/>
          <w:sz w:val="20"/>
        </w:rPr>
        <w:t xml:space="preserve">Για κάθε γεωγραφική θέση συμπληρώνεται και το ποσοστό </w:t>
      </w:r>
      <w:r w:rsidR="00D41680" w:rsidRPr="007565DE">
        <w:rPr>
          <w:rFonts w:ascii="Tahoma" w:hAnsi="Tahoma" w:cs="Tahoma"/>
          <w:sz w:val="20"/>
        </w:rPr>
        <w:t xml:space="preserve">επί </w:t>
      </w:r>
      <w:r w:rsidRPr="007565DE">
        <w:rPr>
          <w:rFonts w:ascii="Tahoma" w:hAnsi="Tahoma" w:cs="Tahoma"/>
          <w:iCs/>
          <w:sz w:val="20"/>
        </w:rPr>
        <w:t xml:space="preserve">της επιλέξιμης δημόσιας δαπάνης του υποέργου που αφορά στον κάθε κωδικό. </w:t>
      </w:r>
      <w:r w:rsidR="00967B4A" w:rsidRPr="007565DE">
        <w:rPr>
          <w:rFonts w:ascii="Tahoma" w:hAnsi="Tahoma" w:cs="Tahoma"/>
          <w:iCs/>
          <w:sz w:val="20"/>
        </w:rPr>
        <w:t>Στις περιπτώσεις που το υποέργο χωροθετείται σε περισσότερες από μία γεωγραφικές περιοχές</w:t>
      </w:r>
      <w:r w:rsidR="00902D35" w:rsidRPr="007565DE">
        <w:rPr>
          <w:rFonts w:ascii="Tahoma" w:hAnsi="Tahoma" w:cs="Tahoma"/>
          <w:iCs/>
          <w:sz w:val="20"/>
        </w:rPr>
        <w:t>,</w:t>
      </w:r>
      <w:r w:rsidR="00967B4A" w:rsidRPr="007565DE">
        <w:rPr>
          <w:rFonts w:ascii="Tahoma" w:hAnsi="Tahoma" w:cs="Tahoma"/>
          <w:iCs/>
          <w:sz w:val="20"/>
        </w:rPr>
        <w:t xml:space="preserve"> το ποσοστό επιμερίζεται βάσει υπολογισμού της συμμετοχής της δημόσιας δαπάνης σε κάθε γεωγραφική περιοχή αντίστοιχα.</w:t>
      </w:r>
      <w:r w:rsidR="00312FA4" w:rsidRPr="007565DE">
        <w:rPr>
          <w:rFonts w:ascii="Tahoma" w:hAnsi="Tahoma" w:cs="Tahoma"/>
          <w:iCs/>
          <w:sz w:val="20"/>
        </w:rPr>
        <w:t xml:space="preserve"> </w:t>
      </w:r>
      <w:r w:rsidRPr="007565DE">
        <w:rPr>
          <w:rFonts w:ascii="Tahoma" w:hAnsi="Tahoma" w:cs="Tahoma"/>
          <w:iCs/>
          <w:sz w:val="20"/>
        </w:rPr>
        <w:t>Τα ποσοστά αυτά θα πρέπει να αθροίζουν στο 100%.</w:t>
      </w:r>
      <w:r w:rsidR="00026F68" w:rsidRPr="007565DE">
        <w:rPr>
          <w:rFonts w:ascii="Tahoma" w:hAnsi="Tahoma" w:cs="Tahoma"/>
          <w:iCs/>
          <w:sz w:val="20"/>
        </w:rPr>
        <w:t xml:space="preserve"> </w:t>
      </w:r>
      <w:r w:rsidR="00026F68" w:rsidRPr="00DF72C3">
        <w:rPr>
          <w:rFonts w:ascii="Tahoma" w:hAnsi="Tahoma" w:cs="Tahoma"/>
          <w:sz w:val="20"/>
        </w:rPr>
        <w:t xml:space="preserve">Σε περίπτωση που είτε η Πράξη είτε το υποέργο έχουν χαρακτηριστεί «οριζόντια» στα σχετικά τμήματα του ΤΔΠ (πεδία Γ.9 και ΣΤ.11 αντίστοιχα), </w:t>
      </w:r>
      <w:r w:rsidR="00A83D77" w:rsidRPr="00DF72C3">
        <w:rPr>
          <w:rFonts w:ascii="Tahoma" w:hAnsi="Tahoma" w:cs="Tahoma"/>
          <w:sz w:val="20"/>
        </w:rPr>
        <w:t>δεν απαιτείται η συμπλήρωση των πεδίων</w:t>
      </w:r>
      <w:r w:rsidR="00026F68" w:rsidRPr="00DF72C3">
        <w:rPr>
          <w:rFonts w:ascii="Tahoma" w:hAnsi="Tahoma" w:cs="Tahoma"/>
          <w:sz w:val="20"/>
        </w:rPr>
        <w:t xml:space="preserve"> Α22.Ι – Α.22.ΙΙΙ</w:t>
      </w:r>
      <w:r w:rsidR="00A83D77" w:rsidRPr="00DF72C3">
        <w:rPr>
          <w:rFonts w:ascii="Tahoma" w:hAnsi="Tahoma" w:cs="Tahoma"/>
          <w:sz w:val="20"/>
        </w:rPr>
        <w:t>.</w:t>
      </w:r>
    </w:p>
    <w:p w:rsidR="00FE35DE" w:rsidRDefault="005C385E" w:rsidP="003D4863">
      <w:pPr>
        <w:spacing w:before="120" w:after="120" w:line="280" w:lineRule="exact"/>
        <w:rPr>
          <w:rFonts w:ascii="Tahoma" w:hAnsi="Tahoma" w:cs="Tahoma"/>
          <w:iCs/>
          <w:sz w:val="20"/>
        </w:rPr>
      </w:pPr>
      <w:r w:rsidRPr="007565DE">
        <w:rPr>
          <w:rFonts w:ascii="Tahoma" w:hAnsi="Tahoma" w:cs="Tahoma"/>
          <w:iCs/>
          <w:sz w:val="20"/>
        </w:rPr>
        <w:t>Η χωροθέτηση του κάθε υποέργου πρέπει να συνάδει με την αντίστοιχη χωροθέτηση της πράξης στο ΤΔΠ.</w:t>
      </w:r>
      <w:r w:rsidR="00FE35DE">
        <w:rPr>
          <w:rFonts w:ascii="Tahoma" w:hAnsi="Tahoma" w:cs="Tahoma"/>
          <w:iCs/>
          <w:sz w:val="20"/>
        </w:rPr>
        <w:br w:type="page"/>
      </w:r>
    </w:p>
    <w:p w:rsidR="003F4231" w:rsidRPr="00161E20" w:rsidRDefault="00185DCA" w:rsidP="00BB1110">
      <w:pPr>
        <w:pStyle w:val="1"/>
        <w:pBdr>
          <w:top w:val="single" w:sz="4" w:space="1" w:color="auto"/>
          <w:left w:val="single" w:sz="4" w:space="4" w:color="auto"/>
          <w:bottom w:val="single" w:sz="4" w:space="1" w:color="auto"/>
          <w:right w:val="single" w:sz="4" w:space="4" w:color="auto"/>
        </w:pBdr>
        <w:spacing w:before="480" w:after="120" w:line="280" w:lineRule="exact"/>
        <w:rPr>
          <w:rFonts w:ascii="Tahoma" w:hAnsi="Tahoma" w:cs="Tahoma"/>
          <w:caps/>
          <w:sz w:val="20"/>
          <w:lang w:val="el-GR"/>
        </w:rPr>
      </w:pPr>
      <w:r w:rsidRPr="001F765D">
        <w:rPr>
          <w:rFonts w:ascii="Tahoma" w:hAnsi="Tahoma" w:cs="Tahoma"/>
          <w:caps/>
          <w:sz w:val="20"/>
          <w:lang w:val="en-US"/>
        </w:rPr>
        <w:lastRenderedPageBreak/>
        <w:t>tmhma</w:t>
      </w:r>
      <w:r w:rsidR="00312FA4" w:rsidRPr="00AC4288">
        <w:rPr>
          <w:rFonts w:ascii="Tahoma" w:hAnsi="Tahoma" w:cs="Tahoma"/>
          <w:caps/>
          <w:sz w:val="20"/>
          <w:lang w:val="el-GR"/>
        </w:rPr>
        <w:t xml:space="preserve"> </w:t>
      </w:r>
      <w:r w:rsidRPr="001F765D">
        <w:rPr>
          <w:rFonts w:ascii="Tahoma" w:hAnsi="Tahoma" w:cs="Tahoma"/>
          <w:caps/>
          <w:sz w:val="20"/>
          <w:lang w:val="en-US"/>
        </w:rPr>
        <w:t>b</w:t>
      </w:r>
      <w:r w:rsidR="00161E20" w:rsidRPr="00161E20">
        <w:rPr>
          <w:rFonts w:ascii="Tahoma" w:hAnsi="Tahoma" w:cs="Tahoma"/>
          <w:caps/>
          <w:sz w:val="20"/>
          <w:lang w:val="el-GR"/>
        </w:rPr>
        <w:t xml:space="preserve"> (</w:t>
      </w:r>
      <w:r w:rsidRPr="001F765D">
        <w:rPr>
          <w:rFonts w:ascii="Tahoma" w:hAnsi="Tahoma" w:cs="Tahoma"/>
          <w:caps/>
          <w:sz w:val="20"/>
          <w:lang w:val="el-GR"/>
        </w:rPr>
        <w:t>Στοιχεία Αναδόχου/ων</w:t>
      </w:r>
      <w:r w:rsidR="007A51D8">
        <w:rPr>
          <w:rFonts w:ascii="Tahoma" w:hAnsi="Tahoma" w:cs="Tahoma"/>
          <w:caps/>
          <w:sz w:val="20"/>
          <w:lang w:val="el-GR"/>
        </w:rPr>
        <w:t xml:space="preserve"> και φορεων</w:t>
      </w:r>
      <w:r w:rsidRPr="001F765D">
        <w:rPr>
          <w:rFonts w:ascii="Tahoma" w:hAnsi="Tahoma" w:cs="Tahoma"/>
          <w:caps/>
          <w:sz w:val="20"/>
          <w:lang w:val="el-GR"/>
        </w:rPr>
        <w:t xml:space="preserve"> – </w:t>
      </w:r>
      <w:r w:rsidR="007A51D8">
        <w:rPr>
          <w:rFonts w:ascii="Tahoma" w:hAnsi="Tahoma" w:cs="Tahoma"/>
          <w:caps/>
          <w:sz w:val="20"/>
          <w:lang w:val="el-GR"/>
        </w:rPr>
        <w:t xml:space="preserve">αλλοι </w:t>
      </w:r>
      <w:r w:rsidRPr="001F765D">
        <w:rPr>
          <w:rFonts w:ascii="Tahoma" w:hAnsi="Tahoma" w:cs="Tahoma"/>
          <w:caps/>
          <w:sz w:val="20"/>
          <w:lang w:val="el-GR"/>
        </w:rPr>
        <w:t>εμπλεκομενοι φορεισ</w:t>
      </w:r>
      <w:r w:rsidR="00161E20" w:rsidRPr="00161E20">
        <w:rPr>
          <w:rFonts w:ascii="Tahoma" w:hAnsi="Tahoma" w:cs="Tahoma"/>
          <w:caps/>
          <w:sz w:val="20"/>
          <w:lang w:val="el-GR"/>
        </w:rPr>
        <w:t>)</w:t>
      </w:r>
    </w:p>
    <w:p w:rsidR="001564F6" w:rsidRDefault="001564F6" w:rsidP="006D2604">
      <w:pPr>
        <w:pStyle w:val="20"/>
        <w:tabs>
          <w:tab w:val="clear" w:pos="426"/>
        </w:tabs>
        <w:spacing w:before="120" w:after="120" w:line="280" w:lineRule="exact"/>
        <w:rPr>
          <w:rFonts w:ascii="Tahoma" w:hAnsi="Tahoma" w:cs="Tahoma"/>
          <w:i/>
          <w:iCs/>
          <w:sz w:val="20"/>
        </w:rPr>
      </w:pPr>
      <w:r w:rsidRPr="00D776DF">
        <w:rPr>
          <w:rFonts w:ascii="Tahoma" w:hAnsi="Tahoma" w:cs="Tahoma"/>
          <w:i/>
          <w:iCs/>
          <w:sz w:val="20"/>
        </w:rPr>
        <w:t>Στο Τμήμα Β παρατίθενται τα στοιχεία των φορέων που εμπλέκονται στην υλοποίηση του υποέργου</w:t>
      </w:r>
      <w:r w:rsidR="003A46D3">
        <w:rPr>
          <w:rFonts w:ascii="Tahoma" w:hAnsi="Tahoma" w:cs="Tahoma"/>
          <w:i/>
          <w:iCs/>
          <w:sz w:val="20"/>
        </w:rPr>
        <w:t>.</w:t>
      </w:r>
      <w:r w:rsidRPr="00D776DF">
        <w:rPr>
          <w:rFonts w:ascii="Tahoma" w:hAnsi="Tahoma" w:cs="Tahoma"/>
          <w:i/>
          <w:iCs/>
          <w:sz w:val="20"/>
        </w:rPr>
        <w:t xml:space="preserve"> </w:t>
      </w:r>
    </w:p>
    <w:p w:rsidR="00A737D0" w:rsidRPr="00A737D0" w:rsidRDefault="00A737D0" w:rsidP="00237930">
      <w:pPr>
        <w:pStyle w:val="20"/>
        <w:tabs>
          <w:tab w:val="clear" w:pos="426"/>
        </w:tabs>
        <w:spacing w:before="360" w:line="280" w:lineRule="exact"/>
        <w:rPr>
          <w:rFonts w:ascii="Tahoma" w:hAnsi="Tahoma" w:cs="Tahoma"/>
          <w:b/>
          <w:iCs/>
          <w:sz w:val="20"/>
        </w:rPr>
      </w:pPr>
      <w:r w:rsidRPr="00A737D0">
        <w:rPr>
          <w:rFonts w:ascii="Tahoma" w:hAnsi="Tahoma" w:cs="Tahoma"/>
          <w:b/>
          <w:iCs/>
          <w:sz w:val="20"/>
        </w:rPr>
        <w:t>ΠΙΝΑΚΑΣ: ΣΤΟΙΧΕΙΑ ΑΝΑΔΟΧΟΥ/ΩΝ ΚΑΙ ΦΟΡΕΑ/ ΦΟΡΕΩΝ</w:t>
      </w:r>
    </w:p>
    <w:p w:rsidR="00A737D0" w:rsidRDefault="00A737D0" w:rsidP="00237930">
      <w:pPr>
        <w:spacing w:before="60" w:after="120" w:line="280" w:lineRule="exact"/>
        <w:rPr>
          <w:rFonts w:ascii="Tahoma" w:hAnsi="Tahoma" w:cs="Tahoma"/>
          <w:iCs/>
          <w:sz w:val="20"/>
        </w:rPr>
      </w:pPr>
      <w:r>
        <w:rPr>
          <w:rFonts w:ascii="Tahoma" w:hAnsi="Tahoma" w:cs="Tahoma"/>
          <w:iCs/>
          <w:sz w:val="20"/>
        </w:rPr>
        <w:t>Σ</w:t>
      </w:r>
      <w:r w:rsidR="00E74F0D">
        <w:rPr>
          <w:rFonts w:ascii="Tahoma" w:hAnsi="Tahoma" w:cs="Tahoma"/>
          <w:iCs/>
          <w:sz w:val="20"/>
        </w:rPr>
        <w:t>υμπληρώνονται</w:t>
      </w:r>
      <w:r w:rsidR="00FA3753">
        <w:rPr>
          <w:rFonts w:ascii="Tahoma" w:hAnsi="Tahoma" w:cs="Tahoma"/>
          <w:iCs/>
          <w:sz w:val="20"/>
        </w:rPr>
        <w:t xml:space="preserve"> </w:t>
      </w:r>
      <w:r w:rsidR="00E74F0D">
        <w:rPr>
          <w:rFonts w:ascii="Tahoma" w:hAnsi="Tahoma" w:cs="Tahoma"/>
          <w:iCs/>
          <w:sz w:val="20"/>
        </w:rPr>
        <w:t xml:space="preserve">τα στοιχεία των </w:t>
      </w:r>
      <w:r w:rsidR="006A5086">
        <w:rPr>
          <w:rFonts w:ascii="Tahoma" w:hAnsi="Tahoma" w:cs="Tahoma"/>
          <w:iCs/>
          <w:sz w:val="20"/>
        </w:rPr>
        <w:t>αναδ</w:t>
      </w:r>
      <w:r w:rsidR="00993CC3">
        <w:rPr>
          <w:rFonts w:ascii="Tahoma" w:hAnsi="Tahoma" w:cs="Tahoma"/>
          <w:iCs/>
          <w:sz w:val="20"/>
        </w:rPr>
        <w:t>όχων</w:t>
      </w:r>
      <w:r w:rsidR="007A51D8">
        <w:rPr>
          <w:rFonts w:ascii="Tahoma" w:hAnsi="Tahoma" w:cs="Tahoma"/>
          <w:iCs/>
          <w:sz w:val="20"/>
        </w:rPr>
        <w:t xml:space="preserve"> και των </w:t>
      </w:r>
      <w:r w:rsidR="006A5086">
        <w:rPr>
          <w:rFonts w:ascii="Tahoma" w:hAnsi="Tahoma" w:cs="Tahoma"/>
          <w:iCs/>
          <w:sz w:val="20"/>
        </w:rPr>
        <w:t xml:space="preserve">φορέων </w:t>
      </w:r>
      <w:r w:rsidR="007A51D8">
        <w:rPr>
          <w:rFonts w:ascii="Tahoma" w:hAnsi="Tahoma" w:cs="Tahoma"/>
          <w:iCs/>
          <w:sz w:val="20"/>
        </w:rPr>
        <w:t xml:space="preserve">στους οποίους διενεργούνται οι </w:t>
      </w:r>
      <w:r w:rsidR="00C60520">
        <w:rPr>
          <w:rFonts w:ascii="Tahoma" w:hAnsi="Tahoma" w:cs="Tahoma"/>
          <w:iCs/>
          <w:sz w:val="20"/>
        </w:rPr>
        <w:t xml:space="preserve">πληρωμές από το Δικαιούχο, </w:t>
      </w:r>
      <w:r w:rsidR="00DF72C3">
        <w:rPr>
          <w:rFonts w:ascii="Tahoma" w:hAnsi="Tahoma" w:cs="Tahoma"/>
          <w:iCs/>
          <w:sz w:val="20"/>
        </w:rPr>
        <w:t xml:space="preserve">οι οποίοι προσδιορίζονται </w:t>
      </w:r>
      <w:r w:rsidR="007A51D8">
        <w:rPr>
          <w:rFonts w:ascii="Tahoma" w:hAnsi="Tahoma" w:cs="Tahoma"/>
          <w:iCs/>
          <w:sz w:val="20"/>
        </w:rPr>
        <w:t>με τρόπο που να επιτρ</w:t>
      </w:r>
      <w:r w:rsidR="00B721DB">
        <w:rPr>
          <w:rFonts w:ascii="Tahoma" w:hAnsi="Tahoma" w:cs="Tahoma"/>
          <w:iCs/>
          <w:sz w:val="20"/>
        </w:rPr>
        <w:t xml:space="preserve">έπει </w:t>
      </w:r>
      <w:r w:rsidR="00247DD7">
        <w:rPr>
          <w:rFonts w:ascii="Tahoma" w:hAnsi="Tahoma" w:cs="Tahoma"/>
          <w:iCs/>
          <w:sz w:val="20"/>
        </w:rPr>
        <w:t>τον απολογισμό των δαπανών στο κατάλληλο επίπεδο, στο πλαίσιο των δελτίων</w:t>
      </w:r>
      <w:r w:rsidR="00C60520">
        <w:rPr>
          <w:rFonts w:ascii="Tahoma" w:hAnsi="Tahoma" w:cs="Tahoma"/>
          <w:iCs/>
          <w:sz w:val="20"/>
        </w:rPr>
        <w:t xml:space="preserve"> δήλωσης δαπανών</w:t>
      </w:r>
      <w:r w:rsidR="00747BDF">
        <w:rPr>
          <w:rFonts w:ascii="Tahoma" w:hAnsi="Tahoma" w:cs="Tahoma"/>
          <w:iCs/>
          <w:sz w:val="20"/>
        </w:rPr>
        <w:t xml:space="preserve"> (ΔΔΔ)</w:t>
      </w:r>
      <w:r w:rsidR="00C60520">
        <w:rPr>
          <w:rFonts w:ascii="Tahoma" w:hAnsi="Tahoma" w:cs="Tahoma"/>
          <w:iCs/>
          <w:sz w:val="20"/>
        </w:rPr>
        <w:t xml:space="preserve">. </w:t>
      </w:r>
      <w:r>
        <w:rPr>
          <w:rFonts w:ascii="Tahoma" w:hAnsi="Tahoma" w:cs="Tahoma"/>
          <w:iCs/>
          <w:sz w:val="20"/>
        </w:rPr>
        <w:t xml:space="preserve">Επισημαίνεται ότι δεν συμπληρώνονται στοιχεία φυσικών προσώπων: ωφελούμενων, μετακινούμενων, </w:t>
      </w:r>
      <w:r w:rsidR="002B329D">
        <w:rPr>
          <w:rFonts w:ascii="Tahoma" w:hAnsi="Tahoma" w:cs="Tahoma"/>
          <w:iCs/>
          <w:sz w:val="20"/>
        </w:rPr>
        <w:t xml:space="preserve">ληπτών επίταξης, </w:t>
      </w:r>
      <w:r>
        <w:rPr>
          <w:rFonts w:ascii="Tahoma" w:hAnsi="Tahoma" w:cs="Tahoma"/>
          <w:iCs/>
          <w:sz w:val="20"/>
        </w:rPr>
        <w:t>κλπ</w:t>
      </w:r>
    </w:p>
    <w:p w:rsidR="00F87334" w:rsidRDefault="00A737D0" w:rsidP="00D77529">
      <w:pPr>
        <w:spacing w:before="240" w:line="280" w:lineRule="exact"/>
        <w:rPr>
          <w:rFonts w:ascii="Tahoma" w:hAnsi="Tahoma" w:cs="Tahoma"/>
          <w:sz w:val="20"/>
        </w:rPr>
      </w:pPr>
      <w:r w:rsidRPr="00A737D0">
        <w:rPr>
          <w:rFonts w:ascii="Tahoma" w:hAnsi="Tahoma" w:cs="Tahoma"/>
          <w:b/>
          <w:iCs/>
          <w:sz w:val="20"/>
        </w:rPr>
        <w:t xml:space="preserve">Πεδία Β1. </w:t>
      </w:r>
      <w:r>
        <w:rPr>
          <w:rFonts w:ascii="Tahoma" w:hAnsi="Tahoma" w:cs="Tahoma"/>
          <w:b/>
          <w:iCs/>
          <w:sz w:val="20"/>
        </w:rPr>
        <w:t>έ</w:t>
      </w:r>
      <w:r w:rsidRPr="00A737D0">
        <w:rPr>
          <w:rFonts w:ascii="Tahoma" w:hAnsi="Tahoma" w:cs="Tahoma"/>
          <w:b/>
          <w:iCs/>
          <w:sz w:val="20"/>
        </w:rPr>
        <w:t>ως Β.4.</w:t>
      </w:r>
      <w:r w:rsidR="00FF24CF">
        <w:rPr>
          <w:rFonts w:ascii="Tahoma" w:hAnsi="Tahoma" w:cs="Tahoma"/>
          <w:b/>
          <w:iCs/>
          <w:sz w:val="20"/>
        </w:rPr>
        <w:t xml:space="preserve"> </w:t>
      </w:r>
      <w:r w:rsidR="00B230D8">
        <w:rPr>
          <w:rFonts w:ascii="Tahoma" w:hAnsi="Tahoma" w:cs="Tahoma"/>
          <w:iCs/>
          <w:sz w:val="20"/>
        </w:rPr>
        <w:t>Καταχωρίζονται τα εξής στοιχεία:</w:t>
      </w:r>
    </w:p>
    <w:p w:rsidR="00622C56" w:rsidRDefault="00F87334" w:rsidP="00F87334">
      <w:pPr>
        <w:spacing w:before="40" w:after="40" w:line="280" w:lineRule="exact"/>
        <w:rPr>
          <w:rFonts w:ascii="Tahoma" w:hAnsi="Tahoma" w:cs="Tahoma"/>
          <w:sz w:val="20"/>
        </w:rPr>
      </w:pPr>
      <w:r w:rsidRPr="00A737D0">
        <w:rPr>
          <w:rFonts w:ascii="Tahoma" w:hAnsi="Tahoma" w:cs="Tahoma"/>
          <w:sz w:val="20"/>
        </w:rPr>
        <w:t>Β.1. Επωνυμία αναδόχου/ φορέα</w:t>
      </w:r>
    </w:p>
    <w:p w:rsidR="00B230D8" w:rsidRPr="00A737D0" w:rsidRDefault="00B230D8" w:rsidP="00F87334">
      <w:pPr>
        <w:spacing w:before="40" w:after="40" w:line="280" w:lineRule="exact"/>
        <w:rPr>
          <w:rFonts w:ascii="Tahoma" w:hAnsi="Tahoma" w:cs="Tahoma"/>
          <w:sz w:val="20"/>
        </w:rPr>
      </w:pPr>
      <w:r>
        <w:rPr>
          <w:rFonts w:ascii="Tahoma" w:hAnsi="Tahoma" w:cs="Tahoma"/>
          <w:sz w:val="20"/>
        </w:rPr>
        <w:t xml:space="preserve">Β.2. </w:t>
      </w:r>
      <w:r>
        <w:rPr>
          <w:rFonts w:ascii="Tahoma" w:hAnsi="Tahoma" w:cs="Tahoma"/>
          <w:iCs/>
          <w:sz w:val="20"/>
        </w:rPr>
        <w:t>Αριθμός</w:t>
      </w:r>
      <w:r w:rsidRPr="00B230D8">
        <w:rPr>
          <w:rFonts w:ascii="Tahoma" w:hAnsi="Tahoma" w:cs="Tahoma"/>
          <w:iCs/>
          <w:sz w:val="20"/>
        </w:rPr>
        <w:t xml:space="preserve"> Φορολογικού Μητρώου (ΑΦΜ)</w:t>
      </w:r>
    </w:p>
    <w:p w:rsidR="00F87334" w:rsidRPr="00A737D0" w:rsidRDefault="00F87334" w:rsidP="00F87334">
      <w:pPr>
        <w:spacing w:before="40" w:after="40" w:line="280" w:lineRule="exact"/>
        <w:rPr>
          <w:rFonts w:ascii="Tahoma" w:hAnsi="Tahoma" w:cs="Tahoma"/>
          <w:sz w:val="20"/>
        </w:rPr>
      </w:pPr>
      <w:r w:rsidRPr="00A737D0">
        <w:rPr>
          <w:rFonts w:ascii="Tahoma" w:hAnsi="Tahoma" w:cs="Tahoma"/>
          <w:sz w:val="20"/>
        </w:rPr>
        <w:t xml:space="preserve">Β.3. Διεύθυνση, και </w:t>
      </w:r>
    </w:p>
    <w:p w:rsidR="00F87334" w:rsidRPr="00A737D0" w:rsidRDefault="00F87334" w:rsidP="00F87334">
      <w:pPr>
        <w:spacing w:before="40" w:after="40" w:line="280" w:lineRule="exact"/>
        <w:rPr>
          <w:rFonts w:ascii="Tahoma" w:hAnsi="Tahoma" w:cs="Tahoma"/>
          <w:sz w:val="20"/>
        </w:rPr>
      </w:pPr>
      <w:r w:rsidRPr="00A737D0">
        <w:rPr>
          <w:rFonts w:ascii="Tahoma" w:hAnsi="Tahoma" w:cs="Tahoma"/>
          <w:sz w:val="20"/>
        </w:rPr>
        <w:t>Β.4</w:t>
      </w:r>
      <w:r w:rsidR="001074EA" w:rsidRPr="00A737D0">
        <w:rPr>
          <w:rFonts w:ascii="Tahoma" w:hAnsi="Tahoma" w:cs="Tahoma"/>
          <w:sz w:val="20"/>
        </w:rPr>
        <w:t>.</w:t>
      </w:r>
      <w:r w:rsidRPr="00A737D0">
        <w:rPr>
          <w:rFonts w:ascii="Tahoma" w:hAnsi="Tahoma" w:cs="Tahoma"/>
          <w:sz w:val="20"/>
        </w:rPr>
        <w:t xml:space="preserve"> ΔΟΥ.</w:t>
      </w:r>
    </w:p>
    <w:p w:rsidR="00D77529" w:rsidRPr="00D77529" w:rsidRDefault="00D77529" w:rsidP="00D77529">
      <w:pPr>
        <w:spacing w:before="120" w:after="120" w:line="280" w:lineRule="exact"/>
        <w:rPr>
          <w:rFonts w:ascii="Tahoma" w:hAnsi="Tahoma" w:cs="Tahoma"/>
          <w:iCs/>
          <w:sz w:val="20"/>
        </w:rPr>
      </w:pPr>
      <w:r w:rsidRPr="00176E57">
        <w:rPr>
          <w:rFonts w:ascii="Tahoma" w:hAnsi="Tahoma" w:cs="Tahoma"/>
          <w:iCs/>
          <w:sz w:val="20"/>
        </w:rPr>
        <w:t>Εάν πρόκειται για ανάδοχο</w:t>
      </w:r>
      <w:r w:rsidR="00176E57">
        <w:rPr>
          <w:rFonts w:ascii="Tahoma" w:hAnsi="Tahoma" w:cs="Tahoma"/>
          <w:iCs/>
          <w:sz w:val="20"/>
        </w:rPr>
        <w:t xml:space="preserve"> με έδρα στο εξωτερικό</w:t>
      </w:r>
      <w:r w:rsidRPr="00176E57">
        <w:rPr>
          <w:rFonts w:ascii="Tahoma" w:hAnsi="Tahoma" w:cs="Tahoma"/>
          <w:iCs/>
          <w:sz w:val="20"/>
        </w:rPr>
        <w:t xml:space="preserve">, στο πεδίο Β.2. «ΑΦΜ» καταγράφεται το ισοδύναμο </w:t>
      </w:r>
      <w:r w:rsidRPr="00176E57">
        <w:rPr>
          <w:rFonts w:ascii="Tahoma" w:hAnsi="Tahoma" w:cs="Tahoma"/>
          <w:sz w:val="20"/>
        </w:rPr>
        <w:t>αναγνωριστικό της  χώρας του αναδόχου</w:t>
      </w:r>
      <w:r w:rsidR="00176E57">
        <w:rPr>
          <w:rFonts w:ascii="Tahoma" w:hAnsi="Tahoma" w:cs="Tahoma"/>
          <w:sz w:val="20"/>
        </w:rPr>
        <w:t>.</w:t>
      </w:r>
    </w:p>
    <w:p w:rsidR="00F87334" w:rsidRDefault="00D77529" w:rsidP="00D77529">
      <w:pPr>
        <w:spacing w:before="240" w:line="280" w:lineRule="exact"/>
        <w:rPr>
          <w:rFonts w:ascii="Tahoma" w:hAnsi="Tahoma" w:cs="Tahoma"/>
          <w:sz w:val="20"/>
        </w:rPr>
      </w:pPr>
      <w:r w:rsidRPr="00A737D0">
        <w:rPr>
          <w:rFonts w:ascii="Tahoma" w:hAnsi="Tahoma" w:cs="Tahoma"/>
          <w:b/>
          <w:iCs/>
          <w:sz w:val="20"/>
        </w:rPr>
        <w:t xml:space="preserve">Πεδία </w:t>
      </w:r>
      <w:r w:rsidR="00F87334" w:rsidRPr="00F87334">
        <w:rPr>
          <w:rFonts w:ascii="Tahoma" w:hAnsi="Tahoma" w:cs="Tahoma"/>
          <w:b/>
          <w:sz w:val="20"/>
        </w:rPr>
        <w:t xml:space="preserve">Β.5 </w:t>
      </w:r>
      <w:r w:rsidR="00F87334" w:rsidRPr="002B329D">
        <w:rPr>
          <w:rFonts w:ascii="Tahoma" w:hAnsi="Tahoma" w:cs="Tahoma"/>
          <w:b/>
          <w:sz w:val="20"/>
        </w:rPr>
        <w:t xml:space="preserve">έως </w:t>
      </w:r>
      <w:r w:rsidR="00F87334" w:rsidRPr="00F87334">
        <w:rPr>
          <w:rFonts w:ascii="Tahoma" w:hAnsi="Tahoma" w:cs="Tahoma"/>
          <w:b/>
          <w:sz w:val="20"/>
        </w:rPr>
        <w:t>Β.7</w:t>
      </w:r>
      <w:r w:rsidR="00FF24CF">
        <w:rPr>
          <w:rFonts w:ascii="Tahoma" w:hAnsi="Tahoma" w:cs="Tahoma"/>
          <w:sz w:val="20"/>
        </w:rPr>
        <w:t xml:space="preserve">. </w:t>
      </w:r>
      <w:r>
        <w:rPr>
          <w:rFonts w:ascii="Tahoma" w:hAnsi="Tahoma" w:cs="Tahoma"/>
          <w:sz w:val="20"/>
        </w:rPr>
        <w:t xml:space="preserve">Συμπληρώνονται </w:t>
      </w:r>
      <w:r w:rsidR="00A737D0">
        <w:rPr>
          <w:rFonts w:ascii="Tahoma" w:hAnsi="Tahoma" w:cs="Tahoma"/>
          <w:sz w:val="20"/>
        </w:rPr>
        <w:t>τα</w:t>
      </w:r>
      <w:r w:rsidR="00F87334">
        <w:rPr>
          <w:rFonts w:ascii="Tahoma" w:hAnsi="Tahoma" w:cs="Tahoma"/>
          <w:sz w:val="20"/>
        </w:rPr>
        <w:t xml:space="preserve"> εξής:</w:t>
      </w:r>
    </w:p>
    <w:p w:rsidR="004E7B58" w:rsidRPr="00D776DF" w:rsidRDefault="004E7B58" w:rsidP="00D4186E">
      <w:pPr>
        <w:spacing w:before="120" w:after="120" w:line="280" w:lineRule="exact"/>
        <w:ind w:left="567" w:hanging="567"/>
        <w:rPr>
          <w:rFonts w:ascii="Tahoma" w:hAnsi="Tahoma" w:cs="Tahoma"/>
          <w:sz w:val="20"/>
        </w:rPr>
      </w:pPr>
      <w:r w:rsidRPr="00D776DF">
        <w:rPr>
          <w:rFonts w:ascii="Tahoma" w:hAnsi="Tahoma" w:cs="Tahoma"/>
          <w:b/>
          <w:sz w:val="20"/>
        </w:rPr>
        <w:t>Β.</w:t>
      </w:r>
      <w:r>
        <w:rPr>
          <w:rFonts w:ascii="Tahoma" w:hAnsi="Tahoma" w:cs="Tahoma"/>
          <w:b/>
          <w:sz w:val="20"/>
        </w:rPr>
        <w:t>5</w:t>
      </w:r>
      <w:r w:rsidRPr="00D776DF">
        <w:rPr>
          <w:rFonts w:ascii="Tahoma" w:hAnsi="Tahoma" w:cs="Tahoma"/>
          <w:b/>
          <w:sz w:val="20"/>
        </w:rPr>
        <w:t>.</w:t>
      </w:r>
      <w:r w:rsidRPr="00D776DF">
        <w:rPr>
          <w:rFonts w:ascii="Tahoma" w:hAnsi="Tahoma" w:cs="Tahoma"/>
          <w:b/>
          <w:sz w:val="20"/>
        </w:rPr>
        <w:tab/>
        <w:t>Κωδικός ΑΔΑΜ</w:t>
      </w:r>
      <w:r w:rsidRPr="00D776DF">
        <w:rPr>
          <w:rFonts w:ascii="Tahoma" w:hAnsi="Tahoma" w:cs="Tahoma"/>
          <w:sz w:val="20"/>
        </w:rPr>
        <w:t xml:space="preserve">: </w:t>
      </w:r>
      <w:r w:rsidR="00A737D0">
        <w:rPr>
          <w:rFonts w:ascii="Tahoma" w:hAnsi="Tahoma" w:cs="Tahoma"/>
          <w:sz w:val="20"/>
        </w:rPr>
        <w:t>Ο</w:t>
      </w:r>
      <w:r w:rsidRPr="00D776DF">
        <w:rPr>
          <w:rFonts w:ascii="Tahoma" w:hAnsi="Tahoma" w:cs="Tahoma"/>
          <w:sz w:val="20"/>
        </w:rPr>
        <w:t xml:space="preserve"> μοναδικός κωδικός ανάρτησης της σύμβασης στο ΚΗΜΔΗΣ </w:t>
      </w:r>
      <w:r w:rsidR="001074EA">
        <w:rPr>
          <w:rFonts w:ascii="Tahoma" w:hAnsi="Tahoma" w:cs="Tahoma"/>
          <w:sz w:val="20"/>
        </w:rPr>
        <w:t>η οποία</w:t>
      </w:r>
      <w:r w:rsidRPr="00D776DF">
        <w:rPr>
          <w:rFonts w:ascii="Tahoma" w:hAnsi="Tahoma" w:cs="Tahoma"/>
          <w:sz w:val="20"/>
        </w:rPr>
        <w:t xml:space="preserve"> αφορά </w:t>
      </w:r>
      <w:r w:rsidR="00A737D0">
        <w:rPr>
          <w:rFonts w:ascii="Tahoma" w:hAnsi="Tahoma" w:cs="Tahoma"/>
          <w:sz w:val="20"/>
        </w:rPr>
        <w:t>ένα</w:t>
      </w:r>
      <w:r w:rsidRPr="00D776DF">
        <w:rPr>
          <w:rFonts w:ascii="Tahoma" w:hAnsi="Tahoma" w:cs="Tahoma"/>
          <w:sz w:val="20"/>
        </w:rPr>
        <w:t xml:space="preserve"> συγκεκριμένο ανάδοχο.</w:t>
      </w:r>
      <w:r>
        <w:rPr>
          <w:rFonts w:ascii="Tahoma" w:hAnsi="Tahoma" w:cs="Tahoma"/>
          <w:sz w:val="20"/>
        </w:rPr>
        <w:t xml:space="preserve"> </w:t>
      </w:r>
      <w:r w:rsidR="00A737D0">
        <w:rPr>
          <w:rFonts w:ascii="Tahoma" w:hAnsi="Tahoma" w:cs="Tahoma"/>
          <w:sz w:val="20"/>
        </w:rPr>
        <w:t xml:space="preserve">[Άρα, το πεδίο συμπληρώνεται, </w:t>
      </w:r>
      <w:r w:rsidR="002B329D">
        <w:rPr>
          <w:rFonts w:ascii="Tahoma" w:hAnsi="Tahoma" w:cs="Tahoma"/>
          <w:sz w:val="20"/>
        </w:rPr>
        <w:t xml:space="preserve">μόνο </w:t>
      </w:r>
      <w:r w:rsidR="00A737D0">
        <w:rPr>
          <w:rFonts w:ascii="Tahoma" w:hAnsi="Tahoma" w:cs="Tahoma"/>
          <w:sz w:val="20"/>
        </w:rPr>
        <w:t>όταν έχει υπογραφεί σύμβαση].</w:t>
      </w:r>
    </w:p>
    <w:p w:rsidR="004E7B58" w:rsidRDefault="004E7B58" w:rsidP="00D4186E">
      <w:pPr>
        <w:spacing w:before="120" w:after="120" w:line="280" w:lineRule="exact"/>
        <w:ind w:left="567" w:hanging="567"/>
        <w:rPr>
          <w:rFonts w:ascii="Tahoma" w:hAnsi="Tahoma" w:cs="Tahoma"/>
          <w:sz w:val="20"/>
        </w:rPr>
      </w:pPr>
      <w:r w:rsidRPr="00D776DF">
        <w:rPr>
          <w:rFonts w:ascii="Tahoma" w:hAnsi="Tahoma" w:cs="Tahoma"/>
          <w:b/>
          <w:sz w:val="20"/>
        </w:rPr>
        <w:t>Β.</w:t>
      </w:r>
      <w:r>
        <w:rPr>
          <w:rFonts w:ascii="Tahoma" w:hAnsi="Tahoma" w:cs="Tahoma"/>
          <w:b/>
          <w:sz w:val="20"/>
        </w:rPr>
        <w:t>6</w:t>
      </w:r>
      <w:r w:rsidRPr="00D776DF">
        <w:rPr>
          <w:rFonts w:ascii="Tahoma" w:hAnsi="Tahoma" w:cs="Tahoma"/>
          <w:b/>
          <w:sz w:val="20"/>
        </w:rPr>
        <w:t>.</w:t>
      </w:r>
      <w:r w:rsidRPr="00D776DF">
        <w:rPr>
          <w:rFonts w:ascii="Tahoma" w:hAnsi="Tahoma" w:cs="Tahoma"/>
          <w:b/>
          <w:sz w:val="20"/>
        </w:rPr>
        <w:tab/>
        <w:t>Σχέση με το υποέργο</w:t>
      </w:r>
      <w:r w:rsidRPr="00D776DF">
        <w:rPr>
          <w:rFonts w:ascii="Tahoma" w:hAnsi="Tahoma" w:cs="Tahoma"/>
          <w:sz w:val="20"/>
        </w:rPr>
        <w:t xml:space="preserve">: </w:t>
      </w:r>
      <w:r>
        <w:rPr>
          <w:rFonts w:ascii="Tahoma" w:hAnsi="Tahoma" w:cs="Tahoma"/>
          <w:sz w:val="20"/>
        </w:rPr>
        <w:t>Το πεδίο αποτυπώνει το ρόλο</w:t>
      </w:r>
      <w:r w:rsidR="001074EA">
        <w:rPr>
          <w:rFonts w:ascii="Tahoma" w:hAnsi="Tahoma" w:cs="Tahoma"/>
          <w:sz w:val="20"/>
        </w:rPr>
        <w:t>-</w:t>
      </w:r>
      <w:r>
        <w:rPr>
          <w:rFonts w:ascii="Tahoma" w:hAnsi="Tahoma" w:cs="Tahoma"/>
          <w:sz w:val="20"/>
        </w:rPr>
        <w:t>σχέση του αναδόχου ή φορέα με το υποέργο και συμπληρώνεται από λίστα τιμών που έχουν προσδιοριστεί στο ΟΠΣ-ΕΡΓΟΡΑΜΑ. Η λίστα τιμών (κωδικοποιημένα στοιχεία) περιλαμβάνει τις επιλογές: «Ανάδοχος», «Δικαιούχος» και «Φορέας».</w:t>
      </w:r>
    </w:p>
    <w:p w:rsidR="004E7B58" w:rsidRPr="001F765D" w:rsidRDefault="004E7B58" w:rsidP="00D4186E">
      <w:pPr>
        <w:spacing w:before="120" w:after="120" w:line="280" w:lineRule="exact"/>
        <w:ind w:left="567" w:hanging="567"/>
        <w:rPr>
          <w:rFonts w:ascii="Tahoma" w:hAnsi="Tahoma" w:cs="Tahoma"/>
          <w:sz w:val="20"/>
        </w:rPr>
      </w:pPr>
      <w:r w:rsidRPr="00D776DF">
        <w:rPr>
          <w:rFonts w:ascii="Tahoma" w:hAnsi="Tahoma" w:cs="Tahoma"/>
          <w:b/>
          <w:sz w:val="20"/>
        </w:rPr>
        <w:t>Β.</w:t>
      </w:r>
      <w:r>
        <w:rPr>
          <w:rFonts w:ascii="Tahoma" w:hAnsi="Tahoma" w:cs="Tahoma"/>
          <w:b/>
          <w:sz w:val="20"/>
        </w:rPr>
        <w:t>7</w:t>
      </w:r>
      <w:r w:rsidRPr="00D776DF">
        <w:rPr>
          <w:rFonts w:ascii="Tahoma" w:hAnsi="Tahoma" w:cs="Tahoma"/>
          <w:b/>
          <w:sz w:val="20"/>
        </w:rPr>
        <w:t xml:space="preserve">. </w:t>
      </w:r>
      <w:r w:rsidRPr="00D776DF">
        <w:rPr>
          <w:rFonts w:ascii="Tahoma" w:hAnsi="Tahoma" w:cs="Tahoma"/>
          <w:b/>
          <w:sz w:val="20"/>
        </w:rPr>
        <w:tab/>
        <w:t>Ποσό ανά ανάδοχο</w:t>
      </w:r>
      <w:r>
        <w:rPr>
          <w:rFonts w:ascii="Tahoma" w:hAnsi="Tahoma" w:cs="Tahoma"/>
          <w:b/>
          <w:sz w:val="20"/>
        </w:rPr>
        <w:t>/ φορέα</w:t>
      </w:r>
      <w:r w:rsidRPr="00D776DF">
        <w:rPr>
          <w:rFonts w:ascii="Tahoma" w:hAnsi="Tahoma" w:cs="Tahoma"/>
          <w:sz w:val="20"/>
        </w:rPr>
        <w:t xml:space="preserve">: Συμπληρώνεται το ποσό που αναλογεί </w:t>
      </w:r>
      <w:r>
        <w:rPr>
          <w:rFonts w:ascii="Tahoma" w:hAnsi="Tahoma" w:cs="Tahoma"/>
          <w:sz w:val="20"/>
        </w:rPr>
        <w:t>σε</w:t>
      </w:r>
      <w:r w:rsidRPr="00D776DF">
        <w:rPr>
          <w:rFonts w:ascii="Tahoma" w:hAnsi="Tahoma" w:cs="Tahoma"/>
          <w:sz w:val="20"/>
        </w:rPr>
        <w:t xml:space="preserve"> κάθε ανάδοχο</w:t>
      </w:r>
      <w:r w:rsidR="00A737D0">
        <w:rPr>
          <w:rFonts w:ascii="Tahoma" w:hAnsi="Tahoma" w:cs="Tahoma"/>
          <w:sz w:val="20"/>
        </w:rPr>
        <w:t xml:space="preserve"> ή </w:t>
      </w:r>
      <w:r>
        <w:rPr>
          <w:rFonts w:ascii="Tahoma" w:hAnsi="Tahoma" w:cs="Tahoma"/>
          <w:sz w:val="20"/>
        </w:rPr>
        <w:t>φορέα</w:t>
      </w:r>
      <w:r w:rsidRPr="00D776DF">
        <w:rPr>
          <w:rFonts w:ascii="Tahoma" w:hAnsi="Tahoma" w:cs="Tahoma"/>
          <w:sz w:val="20"/>
        </w:rPr>
        <w:t xml:space="preserve">. Το σύνολο των επιμέρους ποσών πρέπει </w:t>
      </w:r>
      <w:r>
        <w:rPr>
          <w:rFonts w:ascii="Tahoma" w:hAnsi="Tahoma" w:cs="Tahoma"/>
          <w:sz w:val="20"/>
        </w:rPr>
        <w:t>να είναι μικρότερο ή ίσο από το ποσό που έχει συμπληρωθεί</w:t>
      </w:r>
      <w:r w:rsidRPr="00D776DF">
        <w:rPr>
          <w:rFonts w:ascii="Tahoma" w:hAnsi="Tahoma" w:cs="Tahoma"/>
          <w:sz w:val="20"/>
        </w:rPr>
        <w:t xml:space="preserve"> </w:t>
      </w:r>
      <w:r>
        <w:rPr>
          <w:rFonts w:ascii="Tahoma" w:hAnsi="Tahoma" w:cs="Tahoma"/>
          <w:sz w:val="20"/>
        </w:rPr>
        <w:t>σ</w:t>
      </w:r>
      <w:r w:rsidRPr="00D776DF">
        <w:rPr>
          <w:rFonts w:ascii="Tahoma" w:hAnsi="Tahoma" w:cs="Tahoma"/>
          <w:sz w:val="20"/>
        </w:rPr>
        <w:t xml:space="preserve">το </w:t>
      </w:r>
      <w:r>
        <w:rPr>
          <w:rFonts w:ascii="Tahoma" w:hAnsi="Tahoma" w:cs="Tahoma"/>
          <w:sz w:val="20"/>
        </w:rPr>
        <w:t>π</w:t>
      </w:r>
      <w:r w:rsidRPr="00D776DF">
        <w:rPr>
          <w:rFonts w:ascii="Tahoma" w:hAnsi="Tahoma" w:cs="Tahoma"/>
          <w:sz w:val="20"/>
        </w:rPr>
        <w:t xml:space="preserve">εδίο </w:t>
      </w:r>
      <w:r>
        <w:rPr>
          <w:rFonts w:ascii="Tahoma" w:hAnsi="Tahoma" w:cs="Tahoma"/>
          <w:sz w:val="20"/>
        </w:rPr>
        <w:t>Α.19.</w:t>
      </w:r>
      <w:r w:rsidRPr="00D776DF">
        <w:rPr>
          <w:rFonts w:ascii="Tahoma" w:hAnsi="Tahoma" w:cs="Tahoma"/>
          <w:sz w:val="20"/>
        </w:rPr>
        <w:t xml:space="preserve"> «Προϋπολογισμός </w:t>
      </w:r>
      <w:r>
        <w:rPr>
          <w:rFonts w:ascii="Tahoma" w:hAnsi="Tahoma" w:cs="Tahoma"/>
          <w:sz w:val="20"/>
        </w:rPr>
        <w:t>Υποέργου</w:t>
      </w:r>
      <w:r w:rsidRPr="00CC3C02">
        <w:rPr>
          <w:rFonts w:ascii="Tahoma" w:hAnsi="Tahoma" w:cs="Tahoma"/>
          <w:sz w:val="20"/>
        </w:rPr>
        <w:t>».</w:t>
      </w:r>
    </w:p>
    <w:p w:rsidR="00F87334" w:rsidRDefault="001074EA" w:rsidP="00237930">
      <w:pPr>
        <w:spacing w:before="240" w:after="40" w:line="280" w:lineRule="exact"/>
        <w:rPr>
          <w:rFonts w:ascii="Tahoma" w:hAnsi="Tahoma" w:cs="Tahoma"/>
          <w:sz w:val="20"/>
        </w:rPr>
      </w:pPr>
      <w:r w:rsidRPr="00237930">
        <w:rPr>
          <w:rFonts w:ascii="Tahoma" w:hAnsi="Tahoma" w:cs="Tahoma"/>
          <w:sz w:val="20"/>
          <w:u w:val="single"/>
        </w:rPr>
        <w:t>Ως προς τ</w:t>
      </w:r>
      <w:r w:rsidR="00D4186E" w:rsidRPr="00237930">
        <w:rPr>
          <w:rFonts w:ascii="Tahoma" w:hAnsi="Tahoma" w:cs="Tahoma"/>
          <w:sz w:val="20"/>
          <w:u w:val="single"/>
        </w:rPr>
        <w:t>α στοιχεία που καταχωρούνται στον</w:t>
      </w:r>
      <w:r w:rsidRPr="00237930">
        <w:rPr>
          <w:rFonts w:ascii="Tahoma" w:hAnsi="Tahoma" w:cs="Tahoma"/>
          <w:sz w:val="20"/>
          <w:u w:val="single"/>
        </w:rPr>
        <w:t xml:space="preserve"> πίνακα</w:t>
      </w:r>
      <w:r>
        <w:rPr>
          <w:rFonts w:ascii="Tahoma" w:hAnsi="Tahoma" w:cs="Tahoma"/>
          <w:sz w:val="20"/>
        </w:rPr>
        <w:t>:</w:t>
      </w:r>
    </w:p>
    <w:p w:rsidR="00D4186E" w:rsidRPr="002B329D" w:rsidRDefault="002B329D" w:rsidP="00237930">
      <w:pPr>
        <w:tabs>
          <w:tab w:val="left" w:pos="426"/>
        </w:tabs>
        <w:spacing w:before="120" w:after="40" w:line="280" w:lineRule="exact"/>
        <w:rPr>
          <w:rFonts w:ascii="Tahoma" w:hAnsi="Tahoma" w:cs="Tahoma"/>
          <w:sz w:val="20"/>
        </w:rPr>
      </w:pPr>
      <w:r w:rsidRPr="002B329D">
        <w:rPr>
          <w:rFonts w:ascii="Tahoma" w:hAnsi="Tahoma" w:cs="Tahoma"/>
          <w:sz w:val="20"/>
        </w:rPr>
        <w:t xml:space="preserve">Για τα Είδη Υποέργων: «Μελέτη τεχνικών έργων», Τεχνικό Έργο/Εργολαβία», «Προμήθειες» και «Παροχή υπηρεσιών εκτός τεχνικής μελέτης», όπου τα υποέργα υλοποιούνται μέσω της σύναψης σύμβασης/συμβάσεων με ανάδοχο/αναδόχους: </w:t>
      </w:r>
    </w:p>
    <w:p w:rsidR="001074EA" w:rsidRDefault="002B329D" w:rsidP="00F71955">
      <w:pPr>
        <w:pStyle w:val="a9"/>
        <w:numPr>
          <w:ilvl w:val="0"/>
          <w:numId w:val="50"/>
        </w:numPr>
        <w:tabs>
          <w:tab w:val="left" w:pos="426"/>
        </w:tabs>
        <w:spacing w:line="280" w:lineRule="exact"/>
        <w:ind w:left="426" w:hanging="426"/>
        <w:contextualSpacing w:val="0"/>
        <w:rPr>
          <w:rFonts w:ascii="Tahoma" w:hAnsi="Tahoma" w:cs="Tahoma"/>
          <w:sz w:val="20"/>
        </w:rPr>
      </w:pPr>
      <w:r>
        <w:rPr>
          <w:rFonts w:ascii="Tahoma" w:hAnsi="Tahoma" w:cs="Tahoma"/>
          <w:sz w:val="20"/>
        </w:rPr>
        <w:t>Εφόσον το</w:t>
      </w:r>
      <w:r w:rsidR="001074EA" w:rsidRPr="001074EA">
        <w:rPr>
          <w:rFonts w:ascii="Tahoma" w:hAnsi="Tahoma" w:cs="Tahoma"/>
          <w:sz w:val="20"/>
        </w:rPr>
        <w:t xml:space="preserve"> υποέργο αντιστοιχεί σε μία </w:t>
      </w:r>
      <w:r>
        <w:rPr>
          <w:rFonts w:ascii="Tahoma" w:hAnsi="Tahoma" w:cs="Tahoma"/>
          <w:sz w:val="20"/>
        </w:rPr>
        <w:t xml:space="preserve">πλήρη </w:t>
      </w:r>
      <w:r w:rsidR="001074EA" w:rsidRPr="001074EA">
        <w:rPr>
          <w:rFonts w:ascii="Tahoma" w:hAnsi="Tahoma" w:cs="Tahoma"/>
          <w:sz w:val="20"/>
        </w:rPr>
        <w:t xml:space="preserve">σύμβαση ή </w:t>
      </w:r>
      <w:r>
        <w:rPr>
          <w:rFonts w:ascii="Tahoma" w:hAnsi="Tahoma" w:cs="Tahoma"/>
          <w:sz w:val="20"/>
        </w:rPr>
        <w:t>μέρος</w:t>
      </w:r>
      <w:r w:rsidR="001074EA" w:rsidRPr="001074EA">
        <w:rPr>
          <w:rFonts w:ascii="Tahoma" w:hAnsi="Tahoma" w:cs="Tahoma"/>
          <w:sz w:val="20"/>
        </w:rPr>
        <w:t xml:space="preserve"> </w:t>
      </w:r>
      <w:r>
        <w:rPr>
          <w:rFonts w:ascii="Tahoma" w:hAnsi="Tahoma" w:cs="Tahoma"/>
          <w:sz w:val="20"/>
        </w:rPr>
        <w:t>αυτής</w:t>
      </w:r>
      <w:r w:rsidR="00004DAA" w:rsidRPr="00004DAA">
        <w:rPr>
          <w:rFonts w:ascii="Tahoma" w:hAnsi="Tahoma" w:cs="Tahoma"/>
          <w:sz w:val="20"/>
        </w:rPr>
        <w:t xml:space="preserve"> [</w:t>
      </w:r>
      <w:r w:rsidR="00004DAA" w:rsidRPr="009B2C66">
        <w:rPr>
          <w:rFonts w:ascii="Tahoma" w:hAnsi="Tahoma" w:cs="Tahoma"/>
          <w:sz w:val="20"/>
        </w:rPr>
        <w:t>περιπτώσεις (</w:t>
      </w:r>
      <w:r w:rsidR="00004DAA">
        <w:rPr>
          <w:rFonts w:ascii="Tahoma" w:hAnsi="Tahoma" w:cs="Tahoma"/>
          <w:sz w:val="20"/>
        </w:rPr>
        <w:t>α</w:t>
      </w:r>
      <w:r w:rsidR="00004DAA" w:rsidRPr="009B2C66">
        <w:rPr>
          <w:rFonts w:ascii="Tahoma" w:hAnsi="Tahoma" w:cs="Tahoma"/>
          <w:sz w:val="20"/>
        </w:rPr>
        <w:t>) και (</w:t>
      </w:r>
      <w:r w:rsidR="00004DAA">
        <w:rPr>
          <w:rFonts w:ascii="Tahoma" w:hAnsi="Tahoma" w:cs="Tahoma"/>
          <w:sz w:val="20"/>
        </w:rPr>
        <w:t>β</w:t>
      </w:r>
      <w:r w:rsidR="00004DAA" w:rsidRPr="009B2C66">
        <w:rPr>
          <w:rFonts w:ascii="Tahoma" w:hAnsi="Tahoma" w:cs="Tahoma"/>
          <w:sz w:val="20"/>
        </w:rPr>
        <w:t>) στο πεδίο Α10]</w:t>
      </w:r>
      <w:r w:rsidR="00004DAA">
        <w:rPr>
          <w:rFonts w:ascii="Tahoma" w:hAnsi="Tahoma" w:cs="Tahoma"/>
          <w:sz w:val="20"/>
        </w:rPr>
        <w:t>,</w:t>
      </w:r>
      <w:r w:rsidR="001074EA" w:rsidRPr="001074EA">
        <w:rPr>
          <w:rFonts w:ascii="Tahoma" w:hAnsi="Tahoma" w:cs="Tahoma"/>
          <w:sz w:val="20"/>
        </w:rPr>
        <w:t xml:space="preserve"> συμπληρώνεται ο Ανάδοχος που έχει υπογράψει τη σύμβαση. Εάν μία σύμβαση εκτελείται από περισσότερους του ενός αναδόχου</w:t>
      </w:r>
      <w:r w:rsidR="00237930">
        <w:rPr>
          <w:rFonts w:ascii="Tahoma" w:hAnsi="Tahoma" w:cs="Tahoma"/>
          <w:sz w:val="20"/>
        </w:rPr>
        <w:t>ς</w:t>
      </w:r>
      <w:r w:rsidR="001074EA" w:rsidRPr="001074EA">
        <w:rPr>
          <w:rFonts w:ascii="Tahoma" w:hAnsi="Tahoma" w:cs="Tahoma"/>
          <w:sz w:val="20"/>
        </w:rPr>
        <w:t xml:space="preserve"> (π.χ. ένωση εταιρειών), οι εταιρείες συμπληρώνονται διακριτά και καθεμία χαρακτηρίζεται ως «Ανάδοχος» </w:t>
      </w:r>
      <w:r w:rsidR="001074EA" w:rsidRPr="00AE4A8E">
        <w:rPr>
          <w:rFonts w:ascii="Tahoma" w:hAnsi="Tahoma" w:cs="Tahoma"/>
          <w:sz w:val="20"/>
        </w:rPr>
        <w:t xml:space="preserve">στο πεδίο Β.6. Στο πεδίο Β.7 συμπληρώνεται το ποσό της σύμβασης </w:t>
      </w:r>
      <w:r w:rsidR="001074EA" w:rsidRPr="00B5005D">
        <w:rPr>
          <w:rFonts w:ascii="Tahoma" w:hAnsi="Tahoma" w:cs="Tahoma"/>
          <w:sz w:val="20"/>
        </w:rPr>
        <w:t>που αναλογεί σε κάθε εταιρεία.</w:t>
      </w:r>
      <w:r w:rsidR="001074EA" w:rsidRPr="001074EA">
        <w:rPr>
          <w:rFonts w:ascii="Tahoma" w:hAnsi="Tahoma" w:cs="Tahoma"/>
          <w:sz w:val="20"/>
        </w:rPr>
        <w:t xml:space="preserve">  </w:t>
      </w:r>
    </w:p>
    <w:p w:rsidR="006E5B80" w:rsidRPr="006E5B80" w:rsidRDefault="002B329D" w:rsidP="006E5B80">
      <w:pPr>
        <w:pStyle w:val="a9"/>
        <w:numPr>
          <w:ilvl w:val="0"/>
          <w:numId w:val="49"/>
        </w:numPr>
        <w:tabs>
          <w:tab w:val="left" w:pos="426"/>
        </w:tabs>
        <w:spacing w:line="280" w:lineRule="exact"/>
        <w:ind w:left="425" w:hanging="425"/>
        <w:contextualSpacing w:val="0"/>
        <w:rPr>
          <w:rFonts w:ascii="Tahoma" w:hAnsi="Tahoma" w:cs="Tahoma"/>
          <w:sz w:val="20"/>
          <w:szCs w:val="20"/>
        </w:rPr>
      </w:pPr>
      <w:r w:rsidRPr="006E5B80">
        <w:rPr>
          <w:rFonts w:ascii="Tahoma" w:hAnsi="Tahoma" w:cs="Tahoma"/>
          <w:sz w:val="20"/>
          <w:szCs w:val="20"/>
        </w:rPr>
        <w:t xml:space="preserve">Εφόσον το υποέργο </w:t>
      </w:r>
      <w:r w:rsidR="001074EA" w:rsidRPr="006E5B80">
        <w:rPr>
          <w:rFonts w:ascii="Tahoma" w:hAnsi="Tahoma" w:cs="Tahoma"/>
          <w:sz w:val="20"/>
          <w:szCs w:val="20"/>
        </w:rPr>
        <w:t>αντιπροσ</w:t>
      </w:r>
      <w:r w:rsidR="00AE4A8E" w:rsidRPr="006E5B80">
        <w:rPr>
          <w:rFonts w:ascii="Tahoma" w:hAnsi="Tahoma" w:cs="Tahoma"/>
          <w:sz w:val="20"/>
          <w:szCs w:val="20"/>
        </w:rPr>
        <w:t xml:space="preserve">ωπεύει σύνολο </w:t>
      </w:r>
      <w:r w:rsidR="006E5B80" w:rsidRPr="006E5B80">
        <w:rPr>
          <w:rFonts w:ascii="Tahoma" w:hAnsi="Tahoma" w:cs="Tahoma"/>
          <w:sz w:val="20"/>
          <w:szCs w:val="20"/>
        </w:rPr>
        <w:t xml:space="preserve">(ομάδα) </w:t>
      </w:r>
      <w:r w:rsidR="00AE4A8E" w:rsidRPr="006E5B80">
        <w:rPr>
          <w:rFonts w:ascii="Tahoma" w:hAnsi="Tahoma" w:cs="Tahoma"/>
          <w:sz w:val="20"/>
          <w:szCs w:val="20"/>
        </w:rPr>
        <w:t xml:space="preserve">συμβάσεων, </w:t>
      </w:r>
      <w:r w:rsidR="001074EA" w:rsidRPr="006E5B80">
        <w:rPr>
          <w:rFonts w:ascii="Tahoma" w:hAnsi="Tahoma" w:cs="Tahoma"/>
          <w:iCs/>
          <w:sz w:val="20"/>
          <w:szCs w:val="20"/>
        </w:rPr>
        <w:t>π/υ ≤ 60.000 ευρώ η κάθε μία χωρίς ΦΠΑ</w:t>
      </w:r>
      <w:r w:rsidR="008E0DDC">
        <w:rPr>
          <w:rFonts w:ascii="Tahoma" w:hAnsi="Tahoma" w:cs="Tahoma"/>
          <w:iCs/>
          <w:sz w:val="20"/>
          <w:szCs w:val="20"/>
        </w:rPr>
        <w:t xml:space="preserve"> </w:t>
      </w:r>
      <w:r w:rsidR="008E0DDC" w:rsidRPr="00004DAA">
        <w:rPr>
          <w:rFonts w:ascii="Tahoma" w:hAnsi="Tahoma" w:cs="Tahoma"/>
          <w:sz w:val="20"/>
        </w:rPr>
        <w:t>[</w:t>
      </w:r>
      <w:r w:rsidR="008E0DDC" w:rsidRPr="009B2C66">
        <w:rPr>
          <w:rFonts w:ascii="Tahoma" w:hAnsi="Tahoma" w:cs="Tahoma"/>
          <w:sz w:val="20"/>
        </w:rPr>
        <w:t>π</w:t>
      </w:r>
      <w:r w:rsidR="008E0DDC">
        <w:rPr>
          <w:rFonts w:ascii="Tahoma" w:hAnsi="Tahoma" w:cs="Tahoma"/>
          <w:sz w:val="20"/>
        </w:rPr>
        <w:t>ερίπτωση (γ)</w:t>
      </w:r>
      <w:r w:rsidR="008E0DDC" w:rsidRPr="009B2C66">
        <w:rPr>
          <w:rFonts w:ascii="Tahoma" w:hAnsi="Tahoma" w:cs="Tahoma"/>
          <w:sz w:val="20"/>
        </w:rPr>
        <w:t xml:space="preserve"> στο πεδίο Α10]</w:t>
      </w:r>
      <w:r w:rsidR="008E0DDC">
        <w:rPr>
          <w:rFonts w:ascii="Tahoma" w:hAnsi="Tahoma" w:cs="Tahoma"/>
          <w:sz w:val="20"/>
        </w:rPr>
        <w:t>,</w:t>
      </w:r>
      <w:r w:rsidR="008E0DDC" w:rsidRPr="001074EA">
        <w:rPr>
          <w:rFonts w:ascii="Tahoma" w:hAnsi="Tahoma" w:cs="Tahoma"/>
          <w:sz w:val="20"/>
        </w:rPr>
        <w:t xml:space="preserve"> </w:t>
      </w:r>
      <w:r w:rsidR="001074EA" w:rsidRPr="006E5B80">
        <w:rPr>
          <w:rFonts w:ascii="Tahoma" w:hAnsi="Tahoma" w:cs="Tahoma"/>
          <w:iCs/>
          <w:sz w:val="20"/>
          <w:szCs w:val="20"/>
        </w:rPr>
        <w:t xml:space="preserve">στον πίνακα </w:t>
      </w:r>
      <w:r w:rsidR="006E5B80" w:rsidRPr="006E5B80">
        <w:rPr>
          <w:rFonts w:ascii="Tahoma" w:hAnsi="Tahoma" w:cs="Tahoma"/>
          <w:iCs/>
          <w:sz w:val="20"/>
          <w:szCs w:val="20"/>
        </w:rPr>
        <w:t>καταχωρίζονται</w:t>
      </w:r>
      <w:r w:rsidR="001074EA" w:rsidRPr="006E5B80">
        <w:rPr>
          <w:rFonts w:ascii="Tahoma" w:hAnsi="Tahoma" w:cs="Tahoma"/>
          <w:iCs/>
          <w:sz w:val="20"/>
          <w:szCs w:val="20"/>
        </w:rPr>
        <w:t xml:space="preserve"> </w:t>
      </w:r>
      <w:r w:rsidR="006E5B80" w:rsidRPr="006E5B80">
        <w:rPr>
          <w:rFonts w:ascii="Tahoma" w:hAnsi="Tahoma" w:cs="Tahoma"/>
          <w:iCs/>
          <w:sz w:val="20"/>
          <w:szCs w:val="20"/>
        </w:rPr>
        <w:t>σε διακριτές γραμμές</w:t>
      </w:r>
      <w:r w:rsidR="00176E57">
        <w:rPr>
          <w:rFonts w:ascii="Tahoma" w:hAnsi="Tahoma" w:cs="Tahoma"/>
          <w:iCs/>
          <w:sz w:val="20"/>
          <w:szCs w:val="20"/>
        </w:rPr>
        <w:t xml:space="preserve"> </w:t>
      </w:r>
      <w:r w:rsidR="006E5B80" w:rsidRPr="006E5B80">
        <w:rPr>
          <w:rFonts w:ascii="Tahoma" w:hAnsi="Tahoma" w:cs="Tahoma"/>
          <w:iCs/>
          <w:sz w:val="20"/>
          <w:szCs w:val="20"/>
        </w:rPr>
        <w:t>όλοι οι ανάδοχοι</w:t>
      </w:r>
      <w:r w:rsidR="00176E57">
        <w:rPr>
          <w:rFonts w:ascii="Tahoma" w:hAnsi="Tahoma" w:cs="Tahoma"/>
          <w:iCs/>
          <w:sz w:val="20"/>
          <w:szCs w:val="20"/>
        </w:rPr>
        <w:t>.</w:t>
      </w:r>
      <w:r w:rsidR="006E5B80" w:rsidRPr="006E5B80">
        <w:rPr>
          <w:rFonts w:ascii="Tahoma" w:hAnsi="Tahoma" w:cs="Tahoma"/>
          <w:iCs/>
          <w:sz w:val="20"/>
          <w:szCs w:val="20"/>
        </w:rPr>
        <w:t xml:space="preserve"> </w:t>
      </w:r>
      <w:r w:rsidR="006E5B80" w:rsidRPr="006E5B80">
        <w:rPr>
          <w:rFonts w:ascii="Tahoma" w:hAnsi="Tahoma" w:cs="Tahoma"/>
          <w:sz w:val="20"/>
        </w:rPr>
        <w:t>Για κάθε αν</w:t>
      </w:r>
      <w:r w:rsidR="006E5B80">
        <w:rPr>
          <w:rFonts w:ascii="Tahoma" w:hAnsi="Tahoma" w:cs="Tahoma"/>
          <w:sz w:val="20"/>
        </w:rPr>
        <w:t>άδοχο, σ</w:t>
      </w:r>
      <w:r w:rsidR="006E5B80" w:rsidRPr="006E5B80">
        <w:rPr>
          <w:rFonts w:ascii="Tahoma" w:hAnsi="Tahoma" w:cs="Tahoma"/>
          <w:iCs/>
          <w:sz w:val="20"/>
          <w:szCs w:val="20"/>
        </w:rPr>
        <w:t xml:space="preserve">το πεδίο Β.6. επιλέγεται «Ανάδοχος» και στο πεδίο Β.7. καταγράφεται το ποσό που αναλογεί σε </w:t>
      </w:r>
      <w:r w:rsidR="006E5B80">
        <w:rPr>
          <w:rFonts w:ascii="Tahoma" w:hAnsi="Tahoma" w:cs="Tahoma"/>
          <w:iCs/>
          <w:sz w:val="20"/>
          <w:szCs w:val="20"/>
        </w:rPr>
        <w:t>αυτόν</w:t>
      </w:r>
      <w:r w:rsidR="006E5B80" w:rsidRPr="006E5B80">
        <w:rPr>
          <w:rFonts w:ascii="Tahoma" w:hAnsi="Tahoma" w:cs="Tahoma"/>
          <w:iCs/>
          <w:sz w:val="20"/>
          <w:szCs w:val="20"/>
        </w:rPr>
        <w:t xml:space="preserve">. </w:t>
      </w:r>
    </w:p>
    <w:p w:rsidR="00176E57" w:rsidRDefault="00176E57">
      <w:pPr>
        <w:spacing w:line="240" w:lineRule="auto"/>
        <w:jc w:val="left"/>
        <w:rPr>
          <w:rFonts w:ascii="Tahoma" w:hAnsi="Tahoma" w:cs="Tahoma"/>
          <w:sz w:val="20"/>
        </w:rPr>
      </w:pPr>
      <w:r>
        <w:rPr>
          <w:rFonts w:ascii="Tahoma" w:hAnsi="Tahoma" w:cs="Tahoma"/>
          <w:sz w:val="20"/>
        </w:rPr>
        <w:br w:type="page"/>
      </w:r>
    </w:p>
    <w:p w:rsidR="00B5005D" w:rsidRPr="006E5B80" w:rsidRDefault="00AE4A8E" w:rsidP="006E5B80">
      <w:pPr>
        <w:tabs>
          <w:tab w:val="left" w:pos="426"/>
        </w:tabs>
        <w:spacing w:before="240" w:after="40" w:line="280" w:lineRule="exact"/>
        <w:rPr>
          <w:rFonts w:ascii="Tahoma" w:hAnsi="Tahoma" w:cs="Tahoma"/>
          <w:sz w:val="20"/>
        </w:rPr>
      </w:pPr>
      <w:r w:rsidRPr="006E5B80">
        <w:rPr>
          <w:rFonts w:ascii="Tahoma" w:hAnsi="Tahoma" w:cs="Tahoma"/>
          <w:sz w:val="20"/>
        </w:rPr>
        <w:lastRenderedPageBreak/>
        <w:t xml:space="preserve">Για τα Είδη Υποέργων: «Επιχορήγηση για εκτέλεση υποέργου με ίδια μέσα μέσω ΑΥΙΜ», «Αρχαιολογικές Έρευνες/Εργασίες μέσω Αυτεπιστασίας», «Ενέργειες ΤΒ με ίδια μέσα» και </w:t>
      </w:r>
      <w:r w:rsidR="00237930" w:rsidRPr="006E5B80">
        <w:rPr>
          <w:rFonts w:ascii="Tahoma" w:hAnsi="Tahoma" w:cs="Tahoma"/>
          <w:sz w:val="20"/>
        </w:rPr>
        <w:t>«</w:t>
      </w:r>
      <w:r w:rsidRPr="006E5B80">
        <w:rPr>
          <w:rFonts w:ascii="Tahoma" w:hAnsi="Tahoma" w:cs="Tahoma"/>
          <w:sz w:val="20"/>
        </w:rPr>
        <w:t>Επιχορήγηση για λειτουργία φορέα</w:t>
      </w:r>
      <w:r w:rsidR="00237930" w:rsidRPr="006E5B80">
        <w:rPr>
          <w:rFonts w:ascii="Tahoma" w:hAnsi="Tahoma" w:cs="Tahoma"/>
          <w:sz w:val="20"/>
        </w:rPr>
        <w:t>»</w:t>
      </w:r>
      <w:r w:rsidR="00B5005D" w:rsidRPr="006E5B80">
        <w:rPr>
          <w:rFonts w:ascii="Tahoma" w:hAnsi="Tahoma" w:cs="Tahoma"/>
          <w:sz w:val="20"/>
        </w:rPr>
        <w:t xml:space="preserve">: </w:t>
      </w:r>
    </w:p>
    <w:p w:rsidR="00AE4A8E" w:rsidRDefault="00B5005D" w:rsidP="00FA6A51">
      <w:pPr>
        <w:pStyle w:val="a9"/>
        <w:numPr>
          <w:ilvl w:val="0"/>
          <w:numId w:val="50"/>
        </w:numPr>
        <w:tabs>
          <w:tab w:val="left" w:pos="426"/>
        </w:tabs>
        <w:spacing w:before="40" w:after="40" w:line="280" w:lineRule="exact"/>
        <w:ind w:left="425" w:hanging="425"/>
        <w:contextualSpacing w:val="0"/>
        <w:rPr>
          <w:rFonts w:ascii="Tahoma" w:hAnsi="Tahoma" w:cs="Tahoma"/>
          <w:sz w:val="20"/>
        </w:rPr>
      </w:pPr>
      <w:r>
        <w:rPr>
          <w:rFonts w:ascii="Tahoma" w:hAnsi="Tahoma" w:cs="Tahoma"/>
          <w:sz w:val="20"/>
        </w:rPr>
        <w:t>Σ</w:t>
      </w:r>
      <w:r w:rsidR="00AE4A8E">
        <w:rPr>
          <w:rFonts w:ascii="Tahoma" w:hAnsi="Tahoma" w:cs="Tahoma"/>
          <w:sz w:val="20"/>
        </w:rPr>
        <w:t xml:space="preserve">τον πίνακα </w:t>
      </w:r>
      <w:r w:rsidR="00B230D8">
        <w:rPr>
          <w:rFonts w:ascii="Tahoma" w:hAnsi="Tahoma" w:cs="Tahoma"/>
          <w:sz w:val="20"/>
        </w:rPr>
        <w:t>καταχωρίζονται τα στοιχεία του</w:t>
      </w:r>
      <w:r w:rsidR="00AE4A8E">
        <w:rPr>
          <w:rFonts w:ascii="Tahoma" w:hAnsi="Tahoma" w:cs="Tahoma"/>
          <w:sz w:val="20"/>
        </w:rPr>
        <w:t xml:space="preserve"> Δικαιούχο</w:t>
      </w:r>
      <w:r w:rsidR="00B230D8">
        <w:rPr>
          <w:rFonts w:ascii="Tahoma" w:hAnsi="Tahoma" w:cs="Tahoma"/>
          <w:sz w:val="20"/>
        </w:rPr>
        <w:t>υ (ΑΦΜ, κλπ)</w:t>
      </w:r>
      <w:r w:rsidR="00AE4A8E">
        <w:rPr>
          <w:rFonts w:ascii="Tahoma" w:hAnsi="Tahoma" w:cs="Tahoma"/>
          <w:sz w:val="20"/>
        </w:rPr>
        <w:t>. Στο πεδίο Β.6. επιλέγεται ο ρόλος «Δικαιούχος»</w:t>
      </w:r>
      <w:r w:rsidR="00F71955">
        <w:rPr>
          <w:rFonts w:ascii="Tahoma" w:hAnsi="Tahoma" w:cs="Tahoma"/>
          <w:sz w:val="20"/>
        </w:rPr>
        <w:t xml:space="preserve"> </w:t>
      </w:r>
      <w:r w:rsidR="00AE4A8E">
        <w:rPr>
          <w:rFonts w:ascii="Tahoma" w:hAnsi="Tahoma" w:cs="Tahoma"/>
          <w:sz w:val="20"/>
        </w:rPr>
        <w:t xml:space="preserve">και στο </w:t>
      </w:r>
      <w:r w:rsidR="00AE4A8E" w:rsidRPr="00AE4A8E">
        <w:rPr>
          <w:rFonts w:ascii="Tahoma" w:hAnsi="Tahoma" w:cs="Tahoma"/>
          <w:sz w:val="20"/>
        </w:rPr>
        <w:t>πεδίο Β.7 συμπληρώνεται το ποσό</w:t>
      </w:r>
      <w:r w:rsidR="00AE4A8E">
        <w:rPr>
          <w:rFonts w:ascii="Tahoma" w:hAnsi="Tahoma" w:cs="Tahoma"/>
          <w:sz w:val="20"/>
        </w:rPr>
        <w:t xml:space="preserve"> που αναλογεί σε αυτόν.</w:t>
      </w:r>
    </w:p>
    <w:p w:rsidR="008E0DDC" w:rsidRDefault="008E0DDC" w:rsidP="008E0DDC">
      <w:pPr>
        <w:pStyle w:val="a9"/>
        <w:tabs>
          <w:tab w:val="left" w:pos="426"/>
        </w:tabs>
        <w:spacing w:line="280" w:lineRule="exact"/>
        <w:ind w:left="426"/>
        <w:contextualSpacing w:val="0"/>
        <w:rPr>
          <w:rFonts w:ascii="Tahoma" w:hAnsi="Tahoma" w:cs="Tahoma"/>
          <w:sz w:val="20"/>
        </w:rPr>
      </w:pPr>
      <w:r>
        <w:rPr>
          <w:rFonts w:ascii="Tahoma" w:hAnsi="Tahoma" w:cs="Tahoma"/>
          <w:sz w:val="20"/>
        </w:rPr>
        <w:t xml:space="preserve">Εφόσον το υποέργο αφορά σε μετακινήσεις, δεν συμπληρώνονται τα στοιχεία κάθε μετακινούμενου, </w:t>
      </w:r>
      <w:r>
        <w:rPr>
          <w:rFonts w:ascii="Tahoma" w:hAnsi="Tahoma" w:cs="Tahoma"/>
          <w:iCs/>
          <w:sz w:val="20"/>
          <w:szCs w:val="20"/>
        </w:rPr>
        <w:t>δεδομένου ότι ο απολογισμός των δαπανών σε αυτή την περίπτωση μπορεί να γίνει μέσω της λογιστικής/εξωλογιστικής κατάστασης που παρέχει ο Δικαιούχος κατά την υποβολή των ΔΔΔ.</w:t>
      </w:r>
    </w:p>
    <w:p w:rsidR="0051055A" w:rsidRPr="0051055A" w:rsidRDefault="00B5005D" w:rsidP="00FA6A51">
      <w:pPr>
        <w:pStyle w:val="a9"/>
        <w:numPr>
          <w:ilvl w:val="0"/>
          <w:numId w:val="49"/>
        </w:numPr>
        <w:tabs>
          <w:tab w:val="left" w:pos="426"/>
        </w:tabs>
        <w:spacing w:before="120" w:after="40" w:line="280" w:lineRule="exact"/>
        <w:ind w:left="425" w:hanging="425"/>
        <w:contextualSpacing w:val="0"/>
        <w:rPr>
          <w:rFonts w:ascii="Tahoma" w:hAnsi="Tahoma" w:cs="Tahoma"/>
          <w:sz w:val="20"/>
          <w:szCs w:val="20"/>
        </w:rPr>
      </w:pPr>
      <w:r>
        <w:rPr>
          <w:rFonts w:ascii="Tahoma" w:hAnsi="Tahoma" w:cs="Tahoma"/>
          <w:sz w:val="20"/>
        </w:rPr>
        <w:t xml:space="preserve">Εάν στο πλαίσιο των υποέργων περιλαμβάνονται μία ή περισσότερες συμβάσεις π/υ </w:t>
      </w:r>
      <w:r w:rsidRPr="001074EA">
        <w:rPr>
          <w:rFonts w:ascii="Tahoma" w:hAnsi="Tahoma" w:cs="Tahoma"/>
          <w:iCs/>
          <w:sz w:val="20"/>
          <w:szCs w:val="20"/>
        </w:rPr>
        <w:t>≤ 60.000 ευρώ η κάθε μία</w:t>
      </w:r>
      <w:r>
        <w:rPr>
          <w:rFonts w:ascii="Tahoma" w:hAnsi="Tahoma" w:cs="Tahoma"/>
          <w:iCs/>
          <w:sz w:val="20"/>
          <w:szCs w:val="20"/>
        </w:rPr>
        <w:t xml:space="preserve"> </w:t>
      </w:r>
      <w:r w:rsidRPr="001074EA">
        <w:rPr>
          <w:rFonts w:ascii="Tahoma" w:hAnsi="Tahoma" w:cs="Tahoma"/>
          <w:iCs/>
          <w:sz w:val="20"/>
          <w:szCs w:val="20"/>
        </w:rPr>
        <w:t>χωρίς ΦΠΑ</w:t>
      </w:r>
      <w:r w:rsidR="008E0DDC">
        <w:rPr>
          <w:rFonts w:ascii="Tahoma" w:hAnsi="Tahoma" w:cs="Tahoma"/>
          <w:iCs/>
          <w:sz w:val="20"/>
          <w:szCs w:val="20"/>
        </w:rPr>
        <w:t xml:space="preserve"> </w:t>
      </w:r>
      <w:r w:rsidR="008E0DDC" w:rsidRPr="00004DAA">
        <w:rPr>
          <w:rFonts w:ascii="Tahoma" w:hAnsi="Tahoma" w:cs="Tahoma"/>
          <w:sz w:val="20"/>
        </w:rPr>
        <w:t>[</w:t>
      </w:r>
      <w:r w:rsidR="008E0DDC" w:rsidRPr="009B2C66">
        <w:rPr>
          <w:rFonts w:ascii="Tahoma" w:hAnsi="Tahoma" w:cs="Tahoma"/>
          <w:sz w:val="20"/>
        </w:rPr>
        <w:t>περ</w:t>
      </w:r>
      <w:r w:rsidR="008E0DDC">
        <w:rPr>
          <w:rFonts w:ascii="Tahoma" w:hAnsi="Tahoma" w:cs="Tahoma"/>
          <w:sz w:val="20"/>
        </w:rPr>
        <w:t>ίπτωση</w:t>
      </w:r>
      <w:r w:rsidR="008E0DDC" w:rsidRPr="009B2C66">
        <w:rPr>
          <w:rFonts w:ascii="Tahoma" w:hAnsi="Tahoma" w:cs="Tahoma"/>
          <w:sz w:val="20"/>
        </w:rPr>
        <w:t xml:space="preserve"> </w:t>
      </w:r>
      <w:r w:rsidR="008E0DDC">
        <w:rPr>
          <w:rFonts w:ascii="Tahoma" w:hAnsi="Tahoma" w:cs="Tahoma"/>
          <w:sz w:val="20"/>
        </w:rPr>
        <w:t>(δ)</w:t>
      </w:r>
      <w:r w:rsidR="008E0DDC" w:rsidRPr="009B2C66">
        <w:rPr>
          <w:rFonts w:ascii="Tahoma" w:hAnsi="Tahoma" w:cs="Tahoma"/>
          <w:sz w:val="20"/>
        </w:rPr>
        <w:t xml:space="preserve"> στο πεδίο Α10]</w:t>
      </w:r>
      <w:r w:rsidR="008E0DDC">
        <w:rPr>
          <w:rFonts w:ascii="Tahoma" w:hAnsi="Tahoma" w:cs="Tahoma"/>
          <w:sz w:val="20"/>
        </w:rPr>
        <w:t xml:space="preserve">, </w:t>
      </w:r>
      <w:r>
        <w:rPr>
          <w:rFonts w:ascii="Tahoma" w:hAnsi="Tahoma" w:cs="Tahoma"/>
          <w:iCs/>
          <w:sz w:val="20"/>
          <w:szCs w:val="20"/>
        </w:rPr>
        <w:t xml:space="preserve">στον πίνακα, </w:t>
      </w:r>
      <w:r w:rsidRPr="00B5005D">
        <w:rPr>
          <w:rFonts w:ascii="Tahoma" w:hAnsi="Tahoma" w:cs="Tahoma"/>
          <w:iCs/>
          <w:sz w:val="20"/>
          <w:szCs w:val="20"/>
        </w:rPr>
        <w:t xml:space="preserve">εκτός από τα στοιχεία που αντιστοιχούν </w:t>
      </w:r>
      <w:r w:rsidRPr="00B5005D">
        <w:rPr>
          <w:rFonts w:ascii="Tahoma" w:hAnsi="Tahoma" w:cs="Tahoma"/>
          <w:iCs/>
          <w:sz w:val="20"/>
          <w:szCs w:val="20"/>
          <w:u w:val="single"/>
        </w:rPr>
        <w:t>στο Δικαιούχο</w:t>
      </w:r>
      <w:r w:rsidRPr="00FF24CF">
        <w:rPr>
          <w:rFonts w:ascii="Tahoma" w:hAnsi="Tahoma" w:cs="Tahoma"/>
          <w:iCs/>
          <w:sz w:val="20"/>
          <w:szCs w:val="20"/>
        </w:rPr>
        <w:t xml:space="preserve"> (σύμφωνα με τα παραπάνω), </w:t>
      </w:r>
      <w:r>
        <w:rPr>
          <w:rFonts w:ascii="Tahoma" w:hAnsi="Tahoma" w:cs="Tahoma"/>
          <w:iCs/>
          <w:sz w:val="20"/>
          <w:szCs w:val="20"/>
        </w:rPr>
        <w:t xml:space="preserve">καταχωρίζονται σε διακριτές γραμμές και όλοι οι ανάδοχοι </w:t>
      </w:r>
      <w:r w:rsidR="0051055A">
        <w:rPr>
          <w:rFonts w:ascii="Tahoma" w:hAnsi="Tahoma" w:cs="Tahoma"/>
          <w:iCs/>
          <w:sz w:val="20"/>
          <w:szCs w:val="20"/>
        </w:rPr>
        <w:t>συμβάσεων</w:t>
      </w:r>
      <w:r>
        <w:rPr>
          <w:rFonts w:ascii="Tahoma" w:hAnsi="Tahoma" w:cs="Tahoma"/>
          <w:iCs/>
          <w:sz w:val="20"/>
          <w:szCs w:val="20"/>
        </w:rPr>
        <w:t xml:space="preserve"> με π/υ ≥ 20.000 ευρώ </w:t>
      </w:r>
      <w:r w:rsidRPr="001074EA">
        <w:rPr>
          <w:rFonts w:ascii="Tahoma" w:hAnsi="Tahoma" w:cs="Tahoma"/>
          <w:iCs/>
          <w:sz w:val="20"/>
          <w:szCs w:val="20"/>
        </w:rPr>
        <w:t>χωρίς ΦΠΑ</w:t>
      </w:r>
      <w:r w:rsidR="0051055A">
        <w:rPr>
          <w:rFonts w:ascii="Tahoma" w:hAnsi="Tahoma" w:cs="Tahoma"/>
          <w:iCs/>
          <w:sz w:val="20"/>
          <w:szCs w:val="20"/>
        </w:rPr>
        <w:t>, η καθεμία</w:t>
      </w:r>
      <w:r>
        <w:rPr>
          <w:rFonts w:ascii="Tahoma" w:hAnsi="Tahoma" w:cs="Tahoma"/>
          <w:iCs/>
          <w:sz w:val="20"/>
          <w:szCs w:val="20"/>
        </w:rPr>
        <w:t xml:space="preserve">. Στο πεδίο Β.6. επιλέγεται ο ρόλος «Ανάδοχος» και στο πεδίο Β.7. καταγράφεται το ποσό που αναλογεί σε καθένα από αυτούς. </w:t>
      </w:r>
    </w:p>
    <w:p w:rsidR="00B5005D" w:rsidRPr="00AE4A8E" w:rsidRDefault="00B5005D" w:rsidP="00FA6A51">
      <w:pPr>
        <w:pStyle w:val="a9"/>
        <w:tabs>
          <w:tab w:val="left" w:pos="426"/>
        </w:tabs>
        <w:spacing w:before="0" w:after="40" w:line="280" w:lineRule="exact"/>
        <w:ind w:left="425"/>
        <w:contextualSpacing w:val="0"/>
        <w:rPr>
          <w:rFonts w:ascii="Tahoma" w:hAnsi="Tahoma" w:cs="Tahoma"/>
          <w:sz w:val="20"/>
          <w:szCs w:val="20"/>
        </w:rPr>
      </w:pPr>
      <w:r>
        <w:rPr>
          <w:rFonts w:ascii="Tahoma" w:hAnsi="Tahoma" w:cs="Tahoma"/>
          <w:iCs/>
          <w:sz w:val="20"/>
          <w:szCs w:val="20"/>
        </w:rPr>
        <w:t>Για τους αναδόχους συμβ</w:t>
      </w:r>
      <w:r w:rsidR="0051055A">
        <w:rPr>
          <w:rFonts w:ascii="Tahoma" w:hAnsi="Tahoma" w:cs="Tahoma"/>
          <w:iCs/>
          <w:sz w:val="20"/>
          <w:szCs w:val="20"/>
        </w:rPr>
        <w:t>άσεων</w:t>
      </w:r>
      <w:r>
        <w:rPr>
          <w:rFonts w:ascii="Tahoma" w:hAnsi="Tahoma" w:cs="Tahoma"/>
          <w:iCs/>
          <w:sz w:val="20"/>
          <w:szCs w:val="20"/>
        </w:rPr>
        <w:t xml:space="preserve"> με π/υ &lt; 20.000 ευρώ </w:t>
      </w:r>
      <w:r w:rsidRPr="001074EA">
        <w:rPr>
          <w:rFonts w:ascii="Tahoma" w:hAnsi="Tahoma" w:cs="Tahoma"/>
          <w:iCs/>
          <w:sz w:val="20"/>
          <w:szCs w:val="20"/>
        </w:rPr>
        <w:t>χωρίς ΦΠΑ</w:t>
      </w:r>
      <w:r w:rsidR="0051055A">
        <w:rPr>
          <w:rFonts w:ascii="Tahoma" w:hAnsi="Tahoma" w:cs="Tahoma"/>
          <w:iCs/>
          <w:sz w:val="20"/>
          <w:szCs w:val="20"/>
        </w:rPr>
        <w:t xml:space="preserve"> (η καθεμία), δεν απαιτείται η καταχώριση</w:t>
      </w:r>
      <w:r w:rsidR="00FC6982">
        <w:rPr>
          <w:rFonts w:ascii="Tahoma" w:hAnsi="Tahoma" w:cs="Tahoma"/>
          <w:iCs/>
          <w:sz w:val="20"/>
          <w:szCs w:val="20"/>
        </w:rPr>
        <w:t xml:space="preserve"> στοιχείων</w:t>
      </w:r>
      <w:r w:rsidR="0051055A">
        <w:rPr>
          <w:rFonts w:ascii="Tahoma" w:hAnsi="Tahoma" w:cs="Tahoma"/>
          <w:iCs/>
          <w:sz w:val="20"/>
          <w:szCs w:val="20"/>
        </w:rPr>
        <w:t xml:space="preserve"> στο ΤΔΥ, </w:t>
      </w:r>
      <w:r w:rsidR="00176E57">
        <w:rPr>
          <w:rFonts w:ascii="Tahoma" w:hAnsi="Tahoma" w:cs="Tahoma"/>
          <w:iCs/>
          <w:sz w:val="20"/>
          <w:szCs w:val="20"/>
        </w:rPr>
        <w:t>δεδομένου ότι</w:t>
      </w:r>
      <w:r w:rsidR="0051055A">
        <w:rPr>
          <w:rFonts w:ascii="Tahoma" w:hAnsi="Tahoma" w:cs="Tahoma"/>
          <w:iCs/>
          <w:sz w:val="20"/>
          <w:szCs w:val="20"/>
        </w:rPr>
        <w:t xml:space="preserve"> ο απολογισμός των δαπανών </w:t>
      </w:r>
      <w:r w:rsidR="00FC6982">
        <w:rPr>
          <w:rFonts w:ascii="Tahoma" w:hAnsi="Tahoma" w:cs="Tahoma"/>
          <w:iCs/>
          <w:sz w:val="20"/>
          <w:szCs w:val="20"/>
        </w:rPr>
        <w:t xml:space="preserve">τους </w:t>
      </w:r>
      <w:r w:rsidR="00176E57">
        <w:rPr>
          <w:rFonts w:ascii="Tahoma" w:hAnsi="Tahoma" w:cs="Tahoma"/>
          <w:iCs/>
          <w:sz w:val="20"/>
          <w:szCs w:val="20"/>
        </w:rPr>
        <w:t xml:space="preserve">μπορεί να γίνει </w:t>
      </w:r>
      <w:r w:rsidR="0051055A">
        <w:rPr>
          <w:rFonts w:ascii="Tahoma" w:hAnsi="Tahoma" w:cs="Tahoma"/>
          <w:iCs/>
          <w:sz w:val="20"/>
          <w:szCs w:val="20"/>
        </w:rPr>
        <w:t>μέσω της λογιστικής/εξωλογιστικής κατάστασης που παρέχει ο Δικαιούχος</w:t>
      </w:r>
      <w:r w:rsidR="00FC6982">
        <w:rPr>
          <w:rFonts w:ascii="Tahoma" w:hAnsi="Tahoma" w:cs="Tahoma"/>
          <w:iCs/>
          <w:sz w:val="20"/>
          <w:szCs w:val="20"/>
        </w:rPr>
        <w:t xml:space="preserve"> στο πλαίσιο των ΔΔΔ</w:t>
      </w:r>
      <w:r w:rsidR="0051055A">
        <w:rPr>
          <w:rFonts w:ascii="Tahoma" w:hAnsi="Tahoma" w:cs="Tahoma"/>
          <w:iCs/>
          <w:sz w:val="20"/>
          <w:szCs w:val="20"/>
        </w:rPr>
        <w:t>.</w:t>
      </w:r>
    </w:p>
    <w:p w:rsidR="00237930" w:rsidRPr="00237930" w:rsidRDefault="00237930" w:rsidP="006E5B80">
      <w:pPr>
        <w:tabs>
          <w:tab w:val="left" w:pos="426"/>
        </w:tabs>
        <w:spacing w:before="240" w:after="40" w:line="280" w:lineRule="exact"/>
        <w:rPr>
          <w:rFonts w:ascii="Tahoma" w:hAnsi="Tahoma" w:cs="Tahoma"/>
          <w:sz w:val="20"/>
        </w:rPr>
      </w:pPr>
      <w:r w:rsidRPr="00237930">
        <w:rPr>
          <w:rFonts w:ascii="Tahoma" w:hAnsi="Tahoma" w:cs="Tahoma"/>
          <w:sz w:val="20"/>
        </w:rPr>
        <w:t xml:space="preserve">Για το Είδος Υποέργου «Απαλλοτρίωση-Αγορά εδαφικών εκτάσεων» </w:t>
      </w:r>
      <w:r w:rsidR="00B230D8">
        <w:rPr>
          <w:rFonts w:ascii="Tahoma" w:hAnsi="Tahoma" w:cs="Tahoma"/>
          <w:sz w:val="20"/>
        </w:rPr>
        <w:t xml:space="preserve">καταχωρίζονται </w:t>
      </w:r>
      <w:r w:rsidRPr="00237930">
        <w:rPr>
          <w:rFonts w:ascii="Tahoma" w:hAnsi="Tahoma" w:cs="Tahoma"/>
          <w:sz w:val="20"/>
        </w:rPr>
        <w:t>τα στοιχεία του Ταμείου Παρακαταθηκών και Δανείω</w:t>
      </w:r>
      <w:r w:rsidR="00B230D8">
        <w:rPr>
          <w:rFonts w:ascii="Tahoma" w:hAnsi="Tahoma" w:cs="Tahoma"/>
          <w:sz w:val="20"/>
        </w:rPr>
        <w:t xml:space="preserve">ν, και για τις επιτάξεις, </w:t>
      </w:r>
      <w:r w:rsidRPr="00237930">
        <w:rPr>
          <w:rFonts w:ascii="Tahoma" w:hAnsi="Tahoma" w:cs="Tahoma"/>
          <w:sz w:val="20"/>
        </w:rPr>
        <w:t xml:space="preserve">του φορέα που διενεργεί την επίταξη. </w:t>
      </w:r>
      <w:r w:rsidR="00F71955">
        <w:rPr>
          <w:rFonts w:ascii="Tahoma" w:hAnsi="Tahoma" w:cs="Tahoma"/>
          <w:sz w:val="20"/>
        </w:rPr>
        <w:t>Και στις δύο περιπτώσεις, σ</w:t>
      </w:r>
      <w:r>
        <w:rPr>
          <w:rFonts w:ascii="Tahoma" w:hAnsi="Tahoma" w:cs="Tahoma"/>
          <w:iCs/>
          <w:sz w:val="20"/>
        </w:rPr>
        <w:t>το πεδίο Β.6. του πίνακα επιλέγεται ο ρόλος «Φορέας» και στο πεδίο Β.7. καταγράφεται το ποσό.</w:t>
      </w:r>
      <w:r w:rsidR="00FF24CF">
        <w:rPr>
          <w:rFonts w:ascii="Tahoma" w:hAnsi="Tahoma" w:cs="Tahoma"/>
          <w:iCs/>
          <w:sz w:val="20"/>
        </w:rPr>
        <w:t xml:space="preserve"> </w:t>
      </w:r>
      <w:r>
        <w:rPr>
          <w:rFonts w:ascii="Tahoma" w:hAnsi="Tahoma" w:cs="Tahoma"/>
          <w:sz w:val="20"/>
        </w:rPr>
        <w:t>Επισημαίνεται ότι</w:t>
      </w:r>
      <w:r w:rsidR="00342BC3">
        <w:rPr>
          <w:rFonts w:ascii="Tahoma" w:hAnsi="Tahoma" w:cs="Tahoma"/>
          <w:sz w:val="20"/>
        </w:rPr>
        <w:t>,</w:t>
      </w:r>
      <w:r>
        <w:rPr>
          <w:rFonts w:ascii="Tahoma" w:hAnsi="Tahoma" w:cs="Tahoma"/>
          <w:sz w:val="20"/>
        </w:rPr>
        <w:t xml:space="preserve"> στην </w:t>
      </w:r>
      <w:r w:rsidRPr="00237930">
        <w:rPr>
          <w:rFonts w:ascii="Tahoma" w:hAnsi="Tahoma" w:cs="Tahoma"/>
          <w:iCs/>
          <w:sz w:val="20"/>
        </w:rPr>
        <w:t>περίπτωση</w:t>
      </w:r>
      <w:r>
        <w:rPr>
          <w:rFonts w:ascii="Tahoma" w:hAnsi="Tahoma" w:cs="Tahoma"/>
          <w:sz w:val="20"/>
        </w:rPr>
        <w:t xml:space="preserve"> επίταξης,</w:t>
      </w:r>
      <w:r w:rsidRPr="00237930">
        <w:rPr>
          <w:rFonts w:ascii="Tahoma" w:hAnsi="Tahoma" w:cs="Tahoma"/>
          <w:sz w:val="20"/>
        </w:rPr>
        <w:t xml:space="preserve"> ο απολογισμός των δαπανών γίνεται στο πλαίσιο των ΔΔΔ, μέσω λογιστικής κατάστασης</w:t>
      </w:r>
      <w:r>
        <w:rPr>
          <w:rFonts w:ascii="Tahoma" w:hAnsi="Tahoma" w:cs="Tahoma"/>
          <w:sz w:val="20"/>
        </w:rPr>
        <w:t xml:space="preserve"> που </w:t>
      </w:r>
      <w:r w:rsidRPr="00237930">
        <w:rPr>
          <w:rFonts w:ascii="Tahoma" w:hAnsi="Tahoma" w:cs="Tahoma"/>
          <w:sz w:val="20"/>
        </w:rPr>
        <w:t>περιλαμβάνει αναλυτικά τ</w:t>
      </w:r>
      <w:r>
        <w:rPr>
          <w:rFonts w:ascii="Tahoma" w:hAnsi="Tahoma" w:cs="Tahoma"/>
          <w:sz w:val="20"/>
        </w:rPr>
        <w:t>ους ΑΦΜ των ληπτών της επίταξης</w:t>
      </w:r>
      <w:r w:rsidRPr="00237930">
        <w:rPr>
          <w:rFonts w:ascii="Tahoma" w:hAnsi="Tahoma" w:cs="Tahoma"/>
          <w:sz w:val="20"/>
        </w:rPr>
        <w:t>.</w:t>
      </w:r>
    </w:p>
    <w:p w:rsidR="00237930" w:rsidRDefault="00F71955" w:rsidP="006E5B80">
      <w:pPr>
        <w:tabs>
          <w:tab w:val="left" w:pos="426"/>
        </w:tabs>
        <w:spacing w:before="240" w:after="40" w:line="280" w:lineRule="exact"/>
        <w:rPr>
          <w:rFonts w:ascii="Tahoma" w:hAnsi="Tahoma" w:cs="Tahoma"/>
          <w:sz w:val="18"/>
          <w:szCs w:val="18"/>
        </w:rPr>
      </w:pPr>
      <w:r w:rsidRPr="00821C2B">
        <w:rPr>
          <w:rFonts w:ascii="Tahoma" w:hAnsi="Tahoma" w:cs="Tahoma"/>
          <w:sz w:val="20"/>
        </w:rPr>
        <w:t xml:space="preserve">Για το Είδος Υποέργου «Εργασίες Ο.Κ.Ω», συμπληρώνονται τα στοιχεία του </w:t>
      </w:r>
      <w:r w:rsidR="00821C2B" w:rsidRPr="00821C2B">
        <w:rPr>
          <w:rFonts w:ascii="Tahoma" w:hAnsi="Tahoma" w:cs="Tahoma"/>
          <w:sz w:val="20"/>
        </w:rPr>
        <w:t xml:space="preserve">διαχειριστή </w:t>
      </w:r>
      <w:r w:rsidRPr="00821C2B">
        <w:rPr>
          <w:rFonts w:ascii="Tahoma" w:hAnsi="Tahoma" w:cs="Tahoma"/>
          <w:sz w:val="20"/>
        </w:rPr>
        <w:t>Ο.Κ.Ω. Σ</w:t>
      </w:r>
      <w:r w:rsidRPr="00821C2B">
        <w:rPr>
          <w:rFonts w:ascii="Tahoma" w:hAnsi="Tahoma" w:cs="Tahoma"/>
          <w:iCs/>
          <w:sz w:val="20"/>
        </w:rPr>
        <w:t>το πεδίο Β.6. επιλέγεται ο ρόλος «Φορέας» και στο πεδίο Β.7. καταγράφεται το ποσό που αναλογεί σε αυτόν.</w:t>
      </w:r>
    </w:p>
    <w:p w:rsidR="00FF24CF" w:rsidRDefault="00F71955" w:rsidP="006E5B80">
      <w:pPr>
        <w:tabs>
          <w:tab w:val="left" w:pos="426"/>
        </w:tabs>
        <w:spacing w:before="240" w:after="40" w:line="280" w:lineRule="exact"/>
        <w:rPr>
          <w:rFonts w:ascii="Tahoma" w:hAnsi="Tahoma" w:cs="Tahoma"/>
          <w:sz w:val="18"/>
          <w:szCs w:val="18"/>
        </w:rPr>
      </w:pPr>
      <w:r>
        <w:rPr>
          <w:rFonts w:ascii="Tahoma" w:hAnsi="Tahoma" w:cs="Tahoma"/>
          <w:sz w:val="20"/>
        </w:rPr>
        <w:t>Για το Είδος</w:t>
      </w:r>
      <w:r w:rsidRPr="00237930">
        <w:rPr>
          <w:rFonts w:ascii="Tahoma" w:hAnsi="Tahoma" w:cs="Tahoma"/>
          <w:sz w:val="20"/>
        </w:rPr>
        <w:t xml:space="preserve"> Υποέργου</w:t>
      </w:r>
      <w:r>
        <w:rPr>
          <w:rFonts w:ascii="Tahoma" w:hAnsi="Tahoma" w:cs="Tahoma"/>
          <w:sz w:val="20"/>
        </w:rPr>
        <w:t xml:space="preserve"> «Ειδικές Περιπτώσεις ΕΚΤ», καταγράφονται τα στοιχεία </w:t>
      </w:r>
      <w:r>
        <w:rPr>
          <w:rFonts w:ascii="Tahoma" w:hAnsi="Tahoma" w:cs="Tahoma"/>
          <w:iCs/>
          <w:sz w:val="20"/>
        </w:rPr>
        <w:t xml:space="preserve">των φορέων στους οποίους διενεργούνται οι πληρωμές από το Δικαιούχο, </w:t>
      </w:r>
      <w:r w:rsidR="00DF72C3">
        <w:rPr>
          <w:rFonts w:ascii="Tahoma" w:hAnsi="Tahoma" w:cs="Tahoma"/>
          <w:iCs/>
          <w:sz w:val="20"/>
        </w:rPr>
        <w:t xml:space="preserve">οι οποίοι προσδιορίζονται με τρόπο </w:t>
      </w:r>
      <w:r>
        <w:rPr>
          <w:rFonts w:ascii="Tahoma" w:hAnsi="Tahoma" w:cs="Tahoma"/>
          <w:iCs/>
          <w:sz w:val="20"/>
        </w:rPr>
        <w:t xml:space="preserve">που να επιτρέπει τον απολογισμό των δαπανών στο κατάλληλο επίπεδο, στο πλαίσιο των ΔΔΔ. Ενδεικτικά, συμπληρώνονται </w:t>
      </w:r>
      <w:r w:rsidR="00C41F3C">
        <w:rPr>
          <w:rFonts w:ascii="Tahoma" w:hAnsi="Tahoma" w:cs="Tahoma"/>
          <w:iCs/>
          <w:sz w:val="20"/>
        </w:rPr>
        <w:t xml:space="preserve">σε διακριτή γραμμή </w:t>
      </w:r>
      <w:r>
        <w:rPr>
          <w:rFonts w:ascii="Tahoma" w:hAnsi="Tahoma" w:cs="Tahoma"/>
          <w:iCs/>
          <w:sz w:val="20"/>
        </w:rPr>
        <w:t>τα στοιχεία κάθε φορέα που έχει επιλεγεί ώστε να παρέχει προδιαγεγραμμένες υπηρεσίες σε ωφελούμενους (όπως Δήμο</w:t>
      </w:r>
      <w:r w:rsidR="00C41F3C">
        <w:rPr>
          <w:rFonts w:ascii="Tahoma" w:hAnsi="Tahoma" w:cs="Tahoma"/>
          <w:iCs/>
          <w:sz w:val="20"/>
        </w:rPr>
        <w:t>ς</w:t>
      </w:r>
      <w:r>
        <w:rPr>
          <w:rFonts w:ascii="Tahoma" w:hAnsi="Tahoma" w:cs="Tahoma"/>
          <w:iCs/>
          <w:sz w:val="20"/>
        </w:rPr>
        <w:t xml:space="preserve">, </w:t>
      </w:r>
      <w:r w:rsidR="00FF24CF">
        <w:rPr>
          <w:rFonts w:ascii="Tahoma" w:hAnsi="Tahoma" w:cs="Tahoma"/>
          <w:iCs/>
          <w:sz w:val="20"/>
        </w:rPr>
        <w:t>β</w:t>
      </w:r>
      <w:r>
        <w:rPr>
          <w:rFonts w:ascii="Tahoma" w:hAnsi="Tahoma" w:cs="Tahoma"/>
          <w:iCs/>
          <w:sz w:val="20"/>
        </w:rPr>
        <w:t>ρεφονηπι</w:t>
      </w:r>
      <w:r w:rsidR="00FF24CF">
        <w:rPr>
          <w:rFonts w:ascii="Tahoma" w:hAnsi="Tahoma" w:cs="Tahoma"/>
          <w:iCs/>
          <w:sz w:val="20"/>
        </w:rPr>
        <w:t>ακ</w:t>
      </w:r>
      <w:r w:rsidR="00C41F3C">
        <w:rPr>
          <w:rFonts w:ascii="Tahoma" w:hAnsi="Tahoma" w:cs="Tahoma"/>
          <w:iCs/>
          <w:sz w:val="20"/>
        </w:rPr>
        <w:t>ός</w:t>
      </w:r>
      <w:r w:rsidR="00FF24CF">
        <w:rPr>
          <w:rFonts w:ascii="Tahoma" w:hAnsi="Tahoma" w:cs="Tahoma"/>
          <w:iCs/>
          <w:sz w:val="20"/>
        </w:rPr>
        <w:t xml:space="preserve"> σταθμ</w:t>
      </w:r>
      <w:r w:rsidR="00C41F3C">
        <w:rPr>
          <w:rFonts w:ascii="Tahoma" w:hAnsi="Tahoma" w:cs="Tahoma"/>
          <w:iCs/>
          <w:sz w:val="20"/>
        </w:rPr>
        <w:t>ός</w:t>
      </w:r>
      <w:r w:rsidR="00FF24CF">
        <w:rPr>
          <w:rFonts w:ascii="Tahoma" w:hAnsi="Tahoma" w:cs="Tahoma"/>
          <w:iCs/>
          <w:sz w:val="20"/>
        </w:rPr>
        <w:t>, ΚΕΚ, κλπ). Σε κάθε περίπτωση, στο πεδίο Β.6. του πίνακα επιλέγεται ο ρόλος «Φορέας» και στο πεδίο Β.7. καταγράφεται το ποσό που αναλογεί σε κάθε φορέα.</w:t>
      </w:r>
    </w:p>
    <w:p w:rsidR="00FF24CF" w:rsidRPr="00176E57" w:rsidRDefault="00FF24CF" w:rsidP="00FF24CF">
      <w:pPr>
        <w:tabs>
          <w:tab w:val="left" w:pos="426"/>
        </w:tabs>
        <w:spacing w:before="240" w:after="40" w:line="280" w:lineRule="exact"/>
        <w:rPr>
          <w:rFonts w:ascii="Tahoma" w:hAnsi="Tahoma" w:cs="Tahoma"/>
          <w:sz w:val="18"/>
          <w:szCs w:val="18"/>
        </w:rPr>
      </w:pPr>
      <w:r w:rsidRPr="00176E57">
        <w:rPr>
          <w:rFonts w:ascii="Tahoma" w:hAnsi="Tahoma" w:cs="Tahoma"/>
          <w:sz w:val="20"/>
        </w:rPr>
        <w:t>Για το Είδος Υποέργου «Ταμείο Χαρτοφυλακίου», συμπληρώνονται τα στοιχεία του φορέα εφαρμογής του ΤΧ. Σ</w:t>
      </w:r>
      <w:r w:rsidRPr="00176E57">
        <w:rPr>
          <w:rFonts w:ascii="Tahoma" w:hAnsi="Tahoma" w:cs="Tahoma"/>
          <w:iCs/>
          <w:sz w:val="20"/>
        </w:rPr>
        <w:t>το πεδίο Β.6. επιλέγεται ο ρόλος «Φορέας» και στο πεδίο Β.7. καταγράφεται το ποσό που αναλογεί σε αυτόν.</w:t>
      </w:r>
    </w:p>
    <w:p w:rsidR="00F71955" w:rsidRDefault="00FF24CF" w:rsidP="00F71955">
      <w:pPr>
        <w:tabs>
          <w:tab w:val="left" w:pos="426"/>
        </w:tabs>
        <w:spacing w:before="240" w:after="40" w:line="280" w:lineRule="exact"/>
        <w:rPr>
          <w:rFonts w:ascii="Tahoma" w:hAnsi="Tahoma" w:cs="Tahoma"/>
          <w:sz w:val="20"/>
        </w:rPr>
      </w:pPr>
      <w:r w:rsidRPr="00176E57">
        <w:rPr>
          <w:rFonts w:ascii="Tahoma" w:hAnsi="Tahoma" w:cs="Tahoma"/>
          <w:sz w:val="20"/>
        </w:rPr>
        <w:t>Για το Είδος Υποέργου «Ενίσχυση επιχειρηματικότητας», ο πίνακας δεν συμπληρώνεται.</w:t>
      </w:r>
      <w:r>
        <w:rPr>
          <w:rFonts w:ascii="Tahoma" w:hAnsi="Tahoma" w:cs="Tahoma"/>
          <w:sz w:val="20"/>
        </w:rPr>
        <w:t xml:space="preserve"> </w:t>
      </w:r>
    </w:p>
    <w:p w:rsidR="00E96FD4" w:rsidRDefault="00E96FD4" w:rsidP="00FF24CF">
      <w:pPr>
        <w:pStyle w:val="20"/>
        <w:tabs>
          <w:tab w:val="clear" w:pos="426"/>
        </w:tabs>
        <w:spacing w:before="360" w:line="280" w:lineRule="exact"/>
        <w:rPr>
          <w:rFonts w:ascii="Tahoma" w:hAnsi="Tahoma" w:cs="Tahoma"/>
          <w:b/>
          <w:sz w:val="20"/>
        </w:rPr>
      </w:pPr>
    </w:p>
    <w:p w:rsidR="00E96FD4" w:rsidRDefault="00E96FD4">
      <w:pPr>
        <w:spacing w:line="240" w:lineRule="auto"/>
        <w:jc w:val="left"/>
        <w:rPr>
          <w:rFonts w:ascii="Tahoma" w:hAnsi="Tahoma" w:cs="Tahoma"/>
          <w:b/>
          <w:sz w:val="20"/>
        </w:rPr>
      </w:pPr>
      <w:r>
        <w:rPr>
          <w:rFonts w:ascii="Tahoma" w:hAnsi="Tahoma" w:cs="Tahoma"/>
          <w:b/>
          <w:sz w:val="20"/>
        </w:rPr>
        <w:br w:type="page"/>
      </w:r>
    </w:p>
    <w:p w:rsidR="00FD181E" w:rsidRPr="00FF24CF" w:rsidRDefault="00FF24CF" w:rsidP="00FF24CF">
      <w:pPr>
        <w:pStyle w:val="20"/>
        <w:tabs>
          <w:tab w:val="clear" w:pos="426"/>
        </w:tabs>
        <w:spacing w:before="360" w:line="280" w:lineRule="exact"/>
        <w:rPr>
          <w:rFonts w:ascii="Tahoma" w:hAnsi="Tahoma" w:cs="Tahoma"/>
          <w:b/>
          <w:iCs/>
          <w:sz w:val="20"/>
        </w:rPr>
      </w:pPr>
      <w:r>
        <w:rPr>
          <w:rFonts w:ascii="Tahoma" w:hAnsi="Tahoma" w:cs="Tahoma"/>
          <w:b/>
          <w:iCs/>
          <w:sz w:val="20"/>
        </w:rPr>
        <w:lastRenderedPageBreak/>
        <w:t xml:space="preserve">ΠΙΝΑΚΑΣ: </w:t>
      </w:r>
      <w:r w:rsidR="00FD181E" w:rsidRPr="00FF24CF">
        <w:rPr>
          <w:rFonts w:ascii="Tahoma" w:hAnsi="Tahoma" w:cs="Tahoma"/>
          <w:b/>
          <w:iCs/>
          <w:sz w:val="20"/>
        </w:rPr>
        <w:t>ΣΤΟΙΧΕΙΑ ΕΠΙΒΛΕΠΟΥΣΑΣ ΚΑΙ ΟΙΚΟΝΟΜΙΚΗΣ ΥΠΗΡΕΣΙΑΣ</w:t>
      </w:r>
    </w:p>
    <w:p w:rsidR="00FF24CF" w:rsidRDefault="00086C4B" w:rsidP="00C41F3C">
      <w:pPr>
        <w:spacing w:before="120" w:after="120" w:line="280" w:lineRule="exact"/>
        <w:ind w:left="567" w:hanging="567"/>
        <w:rPr>
          <w:rFonts w:ascii="Tahoma" w:hAnsi="Tahoma" w:cs="Tahoma"/>
          <w:sz w:val="20"/>
        </w:rPr>
      </w:pPr>
      <w:r w:rsidRPr="001F765D">
        <w:rPr>
          <w:rFonts w:ascii="Tahoma" w:hAnsi="Tahoma" w:cs="Tahoma"/>
          <w:b/>
          <w:bCs/>
          <w:sz w:val="20"/>
        </w:rPr>
        <w:t>Β</w:t>
      </w:r>
      <w:r w:rsidR="00C41F3C">
        <w:rPr>
          <w:rFonts w:ascii="Tahoma" w:hAnsi="Tahoma" w:cs="Tahoma"/>
          <w:b/>
          <w:bCs/>
          <w:sz w:val="20"/>
        </w:rPr>
        <w:t>.8.</w:t>
      </w:r>
      <w:r w:rsidR="003F4231" w:rsidRPr="001F765D">
        <w:rPr>
          <w:rFonts w:ascii="Tahoma" w:hAnsi="Tahoma" w:cs="Tahoma"/>
          <w:b/>
          <w:bCs/>
          <w:sz w:val="20"/>
        </w:rPr>
        <w:t xml:space="preserve"> </w:t>
      </w:r>
      <w:r w:rsidR="00D21463" w:rsidRPr="001F765D">
        <w:rPr>
          <w:rFonts w:ascii="Tahoma" w:hAnsi="Tahoma" w:cs="Tahoma"/>
          <w:b/>
          <w:bCs/>
          <w:sz w:val="20"/>
        </w:rPr>
        <w:tab/>
      </w:r>
      <w:r w:rsidR="003F4231" w:rsidRPr="001F765D">
        <w:rPr>
          <w:rFonts w:ascii="Tahoma" w:hAnsi="Tahoma" w:cs="Tahoma"/>
          <w:b/>
          <w:bCs/>
          <w:sz w:val="20"/>
        </w:rPr>
        <w:t>Επιβλέπουσα Υπηρεσία:</w:t>
      </w:r>
      <w:r w:rsidR="003F4231" w:rsidRPr="001F765D">
        <w:rPr>
          <w:rFonts w:ascii="Tahoma" w:hAnsi="Tahoma" w:cs="Tahoma"/>
          <w:sz w:val="20"/>
        </w:rPr>
        <w:t xml:space="preserve"> Συμπληρώνεται η επωνυμία της υπηρεσίας που παρακολουθεί, επιβλέπει, ελέγχει και παραλαμβάνει το φυσικό αντικείμενο του υποέργου</w:t>
      </w:r>
      <w:r w:rsidR="007D38B2" w:rsidRPr="001F765D">
        <w:rPr>
          <w:rFonts w:ascii="Tahoma" w:hAnsi="Tahoma" w:cs="Tahoma"/>
          <w:sz w:val="20"/>
        </w:rPr>
        <w:t xml:space="preserve"> (της σύμβασης ή των μικρών συμβάσεων)</w:t>
      </w:r>
      <w:r w:rsidR="003F4231" w:rsidRPr="001F765D">
        <w:rPr>
          <w:rFonts w:ascii="Tahoma" w:hAnsi="Tahoma" w:cs="Tahoma"/>
          <w:sz w:val="20"/>
        </w:rPr>
        <w:t>.</w:t>
      </w:r>
      <w:r w:rsidR="007D38B2" w:rsidRPr="001F765D">
        <w:rPr>
          <w:rFonts w:ascii="Tahoma" w:hAnsi="Tahoma" w:cs="Tahoma"/>
          <w:sz w:val="20"/>
        </w:rPr>
        <w:t xml:space="preserve"> </w:t>
      </w:r>
    </w:p>
    <w:p w:rsidR="003F4231" w:rsidRPr="001F765D" w:rsidRDefault="00DB5977" w:rsidP="00C41F3C">
      <w:pPr>
        <w:spacing w:before="120" w:after="120" w:line="280" w:lineRule="exact"/>
        <w:ind w:left="567" w:hanging="567"/>
        <w:rPr>
          <w:rFonts w:ascii="Tahoma" w:hAnsi="Tahoma" w:cs="Tahoma"/>
          <w:sz w:val="20"/>
        </w:rPr>
      </w:pPr>
      <w:r w:rsidRPr="001F765D">
        <w:rPr>
          <w:rFonts w:ascii="Tahoma" w:hAnsi="Tahoma" w:cs="Tahoma"/>
          <w:b/>
          <w:sz w:val="20"/>
        </w:rPr>
        <w:t>Β</w:t>
      </w:r>
      <w:r w:rsidR="00C41F3C">
        <w:rPr>
          <w:rFonts w:ascii="Tahoma" w:hAnsi="Tahoma" w:cs="Tahoma"/>
          <w:b/>
          <w:sz w:val="20"/>
        </w:rPr>
        <w:t>.9.</w:t>
      </w:r>
      <w:r w:rsidR="003F4231" w:rsidRPr="001F765D">
        <w:rPr>
          <w:rFonts w:ascii="Tahoma" w:hAnsi="Tahoma" w:cs="Tahoma"/>
          <w:b/>
          <w:sz w:val="20"/>
        </w:rPr>
        <w:t xml:space="preserve"> </w:t>
      </w:r>
      <w:r w:rsidR="00D21463" w:rsidRPr="001F765D">
        <w:rPr>
          <w:rFonts w:ascii="Tahoma" w:hAnsi="Tahoma" w:cs="Tahoma"/>
          <w:b/>
          <w:sz w:val="20"/>
        </w:rPr>
        <w:tab/>
      </w:r>
      <w:r w:rsidR="003F4231" w:rsidRPr="001F765D">
        <w:rPr>
          <w:rFonts w:ascii="Tahoma" w:hAnsi="Tahoma" w:cs="Tahoma"/>
          <w:b/>
          <w:bCs/>
          <w:sz w:val="20"/>
        </w:rPr>
        <w:t>Στοιχεία του Υπευθύνου του Υποέργου/Αρμόδιου για Επικοινωνία:</w:t>
      </w:r>
      <w:r w:rsidR="003F4231" w:rsidRPr="001F765D">
        <w:rPr>
          <w:rFonts w:ascii="Tahoma" w:hAnsi="Tahoma" w:cs="Tahoma"/>
          <w:sz w:val="20"/>
        </w:rPr>
        <w:t xml:space="preserve"> Συμπληρώνονται τα στοιχεία του υπεύθυνου της επιβλέπουσας υπηρεσίας για το υποέργο</w:t>
      </w:r>
      <w:r w:rsidR="007D38B2" w:rsidRPr="001F765D">
        <w:rPr>
          <w:rFonts w:ascii="Tahoma" w:hAnsi="Tahoma" w:cs="Tahoma"/>
          <w:sz w:val="20"/>
        </w:rPr>
        <w:t xml:space="preserve"> (ονοματεπώνυμο, θέση στο φορέα, διεύθυνση, τηλέφωνο, </w:t>
      </w:r>
      <w:r w:rsidR="007D38B2" w:rsidRPr="001F765D">
        <w:rPr>
          <w:rFonts w:ascii="Tahoma" w:hAnsi="Tahoma" w:cs="Tahoma"/>
          <w:sz w:val="20"/>
          <w:lang w:val="en-US"/>
        </w:rPr>
        <w:t>e</w:t>
      </w:r>
      <w:r w:rsidR="00E40839" w:rsidRPr="001F765D">
        <w:rPr>
          <w:rFonts w:ascii="Tahoma" w:hAnsi="Tahoma" w:cs="Tahoma"/>
          <w:sz w:val="20"/>
        </w:rPr>
        <w:t>-</w:t>
      </w:r>
      <w:r w:rsidR="007D38B2" w:rsidRPr="001F765D">
        <w:rPr>
          <w:rFonts w:ascii="Tahoma" w:hAnsi="Tahoma" w:cs="Tahoma"/>
          <w:sz w:val="20"/>
          <w:lang w:val="en-US"/>
        </w:rPr>
        <w:t>mail</w:t>
      </w:r>
      <w:r w:rsidR="00E40839" w:rsidRPr="001F765D">
        <w:rPr>
          <w:rFonts w:ascii="Tahoma" w:hAnsi="Tahoma" w:cs="Tahoma"/>
          <w:sz w:val="20"/>
        </w:rPr>
        <w:t>)</w:t>
      </w:r>
      <w:r w:rsidR="007D38B2" w:rsidRPr="001F765D">
        <w:rPr>
          <w:rFonts w:ascii="Tahoma" w:hAnsi="Tahoma" w:cs="Tahoma"/>
          <w:sz w:val="20"/>
        </w:rPr>
        <w:t>.</w:t>
      </w:r>
    </w:p>
    <w:p w:rsidR="00940AB1" w:rsidRPr="001F765D" w:rsidRDefault="00DB5977" w:rsidP="00E96FD4">
      <w:pPr>
        <w:spacing w:before="120" w:after="120" w:line="280" w:lineRule="exact"/>
        <w:ind w:left="567" w:hanging="567"/>
        <w:rPr>
          <w:rFonts w:ascii="Tahoma" w:hAnsi="Tahoma" w:cs="Tahoma"/>
          <w:sz w:val="20"/>
        </w:rPr>
      </w:pPr>
      <w:r w:rsidRPr="001F765D">
        <w:rPr>
          <w:rFonts w:ascii="Tahoma" w:hAnsi="Tahoma" w:cs="Tahoma"/>
          <w:b/>
          <w:bCs/>
          <w:sz w:val="20"/>
        </w:rPr>
        <w:t>Β</w:t>
      </w:r>
      <w:r w:rsidR="00C41F3C">
        <w:rPr>
          <w:rFonts w:ascii="Tahoma" w:hAnsi="Tahoma" w:cs="Tahoma"/>
          <w:b/>
          <w:bCs/>
          <w:sz w:val="20"/>
        </w:rPr>
        <w:t>10</w:t>
      </w:r>
      <w:r w:rsidR="00940AB1" w:rsidRPr="001F765D">
        <w:rPr>
          <w:rFonts w:ascii="Tahoma" w:hAnsi="Tahoma" w:cs="Tahoma"/>
          <w:b/>
          <w:bCs/>
          <w:sz w:val="20"/>
        </w:rPr>
        <w:t xml:space="preserve">. </w:t>
      </w:r>
      <w:r w:rsidR="00D21463" w:rsidRPr="001F765D">
        <w:rPr>
          <w:rFonts w:ascii="Tahoma" w:hAnsi="Tahoma" w:cs="Tahoma"/>
          <w:b/>
          <w:bCs/>
          <w:sz w:val="20"/>
        </w:rPr>
        <w:tab/>
      </w:r>
      <w:r w:rsidR="00940AB1" w:rsidRPr="001F765D">
        <w:rPr>
          <w:rFonts w:ascii="Tahoma" w:hAnsi="Tahoma" w:cs="Tahoma"/>
          <w:b/>
          <w:bCs/>
          <w:sz w:val="20"/>
        </w:rPr>
        <w:t>Οικονομική Υπηρεσία:</w:t>
      </w:r>
      <w:r w:rsidR="00940AB1" w:rsidRPr="001F765D">
        <w:rPr>
          <w:rFonts w:ascii="Tahoma" w:hAnsi="Tahoma" w:cs="Tahoma"/>
          <w:sz w:val="20"/>
        </w:rPr>
        <w:t xml:space="preserve"> Συμπληρώνεται η επωνυμία της υπηρεσίας που είναι αρμόδια για την οικονομική διαχείριση του υποέργου (εκτελεί τις πληρωμές κλπ).</w:t>
      </w:r>
    </w:p>
    <w:p w:rsidR="003F4231" w:rsidRPr="001F765D" w:rsidRDefault="00DB5977" w:rsidP="00E96FD4">
      <w:pPr>
        <w:spacing w:before="120" w:after="120" w:line="280" w:lineRule="exact"/>
        <w:ind w:left="567" w:hanging="567"/>
        <w:rPr>
          <w:rFonts w:ascii="Tahoma" w:hAnsi="Tahoma" w:cs="Tahoma"/>
          <w:sz w:val="20"/>
        </w:rPr>
      </w:pPr>
      <w:r w:rsidRPr="001F765D">
        <w:rPr>
          <w:rFonts w:ascii="Tahoma" w:hAnsi="Tahoma" w:cs="Tahoma"/>
          <w:b/>
          <w:sz w:val="20"/>
        </w:rPr>
        <w:t>Β1</w:t>
      </w:r>
      <w:r w:rsidR="00C41F3C">
        <w:rPr>
          <w:rFonts w:ascii="Tahoma" w:hAnsi="Tahoma" w:cs="Tahoma"/>
          <w:b/>
          <w:sz w:val="20"/>
        </w:rPr>
        <w:t>1</w:t>
      </w:r>
      <w:r w:rsidR="00940AB1" w:rsidRPr="001F765D">
        <w:rPr>
          <w:rFonts w:ascii="Tahoma" w:hAnsi="Tahoma" w:cs="Tahoma"/>
          <w:b/>
          <w:sz w:val="20"/>
        </w:rPr>
        <w:t xml:space="preserve">. </w:t>
      </w:r>
      <w:r w:rsidR="007659CE">
        <w:rPr>
          <w:rFonts w:ascii="Tahoma" w:hAnsi="Tahoma" w:cs="Tahoma"/>
          <w:b/>
          <w:sz w:val="20"/>
        </w:rPr>
        <w:tab/>
      </w:r>
      <w:r w:rsidR="00940AB1" w:rsidRPr="001F765D">
        <w:rPr>
          <w:rFonts w:ascii="Tahoma" w:hAnsi="Tahoma" w:cs="Tahoma"/>
          <w:b/>
          <w:bCs/>
          <w:sz w:val="20"/>
        </w:rPr>
        <w:t>Στοιχεία του Υπευθύνου του Υποέργου/Αρμόδιου για Επικοινωνία:</w:t>
      </w:r>
      <w:r w:rsidR="00940AB1" w:rsidRPr="001F765D">
        <w:rPr>
          <w:rFonts w:ascii="Tahoma" w:hAnsi="Tahoma" w:cs="Tahoma"/>
          <w:sz w:val="20"/>
        </w:rPr>
        <w:t xml:space="preserve"> Συμπληρώνονται τα στοιχεία του υπεύθυνου της </w:t>
      </w:r>
      <w:r w:rsidR="006C05BD">
        <w:rPr>
          <w:rFonts w:ascii="Tahoma" w:hAnsi="Tahoma" w:cs="Tahoma"/>
          <w:sz w:val="20"/>
        </w:rPr>
        <w:t>ο</w:t>
      </w:r>
      <w:r w:rsidR="00940AB1" w:rsidRPr="001F765D">
        <w:rPr>
          <w:rFonts w:ascii="Tahoma" w:hAnsi="Tahoma" w:cs="Tahoma"/>
          <w:sz w:val="20"/>
        </w:rPr>
        <w:t>ικονομικής υπηρεσίας για το υποέργο</w:t>
      </w:r>
      <w:r w:rsidR="00DF0C0E" w:rsidRPr="001F765D">
        <w:rPr>
          <w:rFonts w:ascii="Tahoma" w:hAnsi="Tahoma" w:cs="Tahoma"/>
          <w:sz w:val="20"/>
        </w:rPr>
        <w:t xml:space="preserve"> (ονοματεπώνυμο, θέση στο φορέα, διεύθυνση, τηλέφωνο, </w:t>
      </w:r>
      <w:r w:rsidR="00DF0C0E" w:rsidRPr="001F765D">
        <w:rPr>
          <w:rFonts w:ascii="Tahoma" w:hAnsi="Tahoma" w:cs="Tahoma"/>
          <w:sz w:val="20"/>
          <w:lang w:val="en-US"/>
        </w:rPr>
        <w:t>e</w:t>
      </w:r>
      <w:r w:rsidR="00DF0C0E" w:rsidRPr="001F765D">
        <w:rPr>
          <w:rFonts w:ascii="Tahoma" w:hAnsi="Tahoma" w:cs="Tahoma"/>
          <w:sz w:val="20"/>
        </w:rPr>
        <w:t>-</w:t>
      </w:r>
      <w:r w:rsidR="00DF0C0E" w:rsidRPr="001F765D">
        <w:rPr>
          <w:rFonts w:ascii="Tahoma" w:hAnsi="Tahoma" w:cs="Tahoma"/>
          <w:sz w:val="20"/>
          <w:lang w:val="en-US"/>
        </w:rPr>
        <w:t>mail</w:t>
      </w:r>
      <w:r w:rsidR="00DF0C0E" w:rsidRPr="001F765D">
        <w:rPr>
          <w:rFonts w:ascii="Tahoma" w:hAnsi="Tahoma" w:cs="Tahoma"/>
          <w:sz w:val="20"/>
        </w:rPr>
        <w:t>)</w:t>
      </w:r>
      <w:r w:rsidR="00940AB1" w:rsidRPr="001F765D">
        <w:rPr>
          <w:rFonts w:ascii="Tahoma" w:hAnsi="Tahoma" w:cs="Tahoma"/>
          <w:sz w:val="20"/>
        </w:rPr>
        <w:t>.</w:t>
      </w:r>
    </w:p>
    <w:p w:rsidR="003F4231" w:rsidRPr="00161E20" w:rsidRDefault="003F4231" w:rsidP="000337B2">
      <w:pPr>
        <w:pBdr>
          <w:top w:val="single" w:sz="4" w:space="1" w:color="auto"/>
          <w:left w:val="single" w:sz="4" w:space="4" w:color="auto"/>
          <w:bottom w:val="single" w:sz="4" w:space="1" w:color="auto"/>
          <w:right w:val="single" w:sz="4" w:space="4" w:color="auto"/>
        </w:pBdr>
        <w:spacing w:before="120" w:after="120" w:line="280" w:lineRule="exact"/>
        <w:jc w:val="center"/>
        <w:rPr>
          <w:rFonts w:ascii="Tahoma" w:hAnsi="Tahoma" w:cs="Tahoma"/>
          <w:b/>
          <w:sz w:val="20"/>
        </w:rPr>
      </w:pPr>
      <w:r w:rsidRPr="001F765D">
        <w:rPr>
          <w:rFonts w:ascii="Tahoma" w:hAnsi="Tahoma" w:cs="Tahoma"/>
          <w:b/>
          <w:bCs/>
          <w:sz w:val="20"/>
        </w:rPr>
        <w:br w:type="page"/>
      </w:r>
      <w:r w:rsidRPr="001F765D">
        <w:rPr>
          <w:rFonts w:ascii="Tahoma" w:hAnsi="Tahoma" w:cs="Tahoma"/>
          <w:b/>
          <w:sz w:val="20"/>
        </w:rPr>
        <w:lastRenderedPageBreak/>
        <w:t xml:space="preserve">ΤΜΗΜΑ </w:t>
      </w:r>
      <w:r w:rsidR="00185DCA" w:rsidRPr="001F765D">
        <w:rPr>
          <w:rFonts w:ascii="Tahoma" w:hAnsi="Tahoma" w:cs="Tahoma"/>
          <w:b/>
          <w:sz w:val="20"/>
        </w:rPr>
        <w:t>Γ</w:t>
      </w:r>
      <w:r w:rsidR="00AC4288" w:rsidRPr="00AC4288">
        <w:rPr>
          <w:rFonts w:ascii="Tahoma" w:hAnsi="Tahoma" w:cs="Tahoma"/>
          <w:b/>
          <w:sz w:val="20"/>
        </w:rPr>
        <w:t xml:space="preserve"> </w:t>
      </w:r>
      <w:r w:rsidR="00161E20" w:rsidRPr="00161E20">
        <w:rPr>
          <w:rFonts w:ascii="Tahoma" w:hAnsi="Tahoma" w:cs="Tahoma"/>
          <w:b/>
          <w:sz w:val="20"/>
        </w:rPr>
        <w:t>(</w:t>
      </w:r>
      <w:r w:rsidR="00185DCA" w:rsidRPr="001F765D">
        <w:rPr>
          <w:rFonts w:ascii="Tahoma" w:hAnsi="Tahoma" w:cs="Tahoma"/>
          <w:b/>
          <w:sz w:val="20"/>
        </w:rPr>
        <w:t>ΦΥΣΙΚΟ ΑΝΤΙΚΕΙΜΕΝΟ ΥΠΟΕΡΓΟΥ ΚΑΙ ΠΡΟΓΡΑΜΜΑΤΙΣΜΟΣ ΥΛΟΠΟΙΗΣΗΣ</w:t>
      </w:r>
      <w:r w:rsidR="00161E20" w:rsidRPr="00161E20">
        <w:rPr>
          <w:rFonts w:ascii="Tahoma" w:hAnsi="Tahoma" w:cs="Tahoma"/>
          <w:b/>
          <w:sz w:val="20"/>
        </w:rPr>
        <w:t>)</w:t>
      </w:r>
    </w:p>
    <w:p w:rsidR="003F4231" w:rsidRPr="006947C1" w:rsidRDefault="003F4231" w:rsidP="00CB06A4">
      <w:pPr>
        <w:tabs>
          <w:tab w:val="left" w:pos="567"/>
        </w:tabs>
        <w:spacing w:before="120" w:after="120" w:line="280" w:lineRule="exact"/>
        <w:rPr>
          <w:rFonts w:ascii="Tahoma" w:hAnsi="Tahoma" w:cs="Tahoma"/>
          <w:i/>
          <w:iCs/>
          <w:sz w:val="20"/>
        </w:rPr>
      </w:pPr>
      <w:r w:rsidRPr="006947C1">
        <w:rPr>
          <w:rFonts w:ascii="Tahoma" w:hAnsi="Tahoma" w:cs="Tahoma"/>
          <w:i/>
          <w:iCs/>
          <w:sz w:val="20"/>
        </w:rPr>
        <w:t xml:space="preserve">Στο Τμήμα </w:t>
      </w:r>
      <w:r w:rsidR="00E04CE2" w:rsidRPr="006947C1">
        <w:rPr>
          <w:rFonts w:ascii="Tahoma" w:hAnsi="Tahoma" w:cs="Tahoma"/>
          <w:i/>
          <w:iCs/>
          <w:sz w:val="20"/>
        </w:rPr>
        <w:t>Γ</w:t>
      </w:r>
      <w:r w:rsidRPr="006947C1">
        <w:rPr>
          <w:rFonts w:ascii="Tahoma" w:hAnsi="Tahoma" w:cs="Tahoma"/>
          <w:i/>
          <w:iCs/>
          <w:sz w:val="20"/>
        </w:rPr>
        <w:t xml:space="preserve"> του </w:t>
      </w:r>
      <w:r w:rsidR="00182681">
        <w:rPr>
          <w:rFonts w:ascii="Tahoma" w:hAnsi="Tahoma" w:cs="Tahoma"/>
          <w:i/>
          <w:iCs/>
          <w:sz w:val="20"/>
        </w:rPr>
        <w:t>ΤΔΥ</w:t>
      </w:r>
      <w:r w:rsidRPr="006947C1">
        <w:rPr>
          <w:rFonts w:ascii="Tahoma" w:hAnsi="Tahoma" w:cs="Tahoma"/>
          <w:i/>
          <w:iCs/>
          <w:sz w:val="20"/>
        </w:rPr>
        <w:t xml:space="preserve"> δίνονται πληροφορίες σχετικά με το φυσικό αντικείμενο </w:t>
      </w:r>
      <w:r w:rsidR="0009719F">
        <w:rPr>
          <w:rFonts w:ascii="Tahoma" w:hAnsi="Tahoma" w:cs="Tahoma"/>
          <w:i/>
          <w:iCs/>
          <w:sz w:val="20"/>
        </w:rPr>
        <w:t>του υ</w:t>
      </w:r>
      <w:r w:rsidR="0009719F" w:rsidRPr="006947C1">
        <w:rPr>
          <w:rFonts w:ascii="Tahoma" w:hAnsi="Tahoma" w:cs="Tahoma"/>
          <w:i/>
          <w:iCs/>
          <w:sz w:val="20"/>
        </w:rPr>
        <w:t>ποέργου</w:t>
      </w:r>
      <w:r w:rsidRPr="006947C1">
        <w:rPr>
          <w:rFonts w:ascii="Tahoma" w:hAnsi="Tahoma" w:cs="Tahoma"/>
          <w:i/>
          <w:iCs/>
          <w:sz w:val="20"/>
        </w:rPr>
        <w:t xml:space="preserve">, </w:t>
      </w:r>
      <w:r w:rsidR="00E04CE2" w:rsidRPr="006947C1">
        <w:rPr>
          <w:rFonts w:ascii="Tahoma" w:hAnsi="Tahoma" w:cs="Tahoma"/>
          <w:i/>
          <w:iCs/>
          <w:sz w:val="20"/>
        </w:rPr>
        <w:t xml:space="preserve">καθώς και στοιχεία σχετικά με τον προγραμματισμό </w:t>
      </w:r>
      <w:r w:rsidR="0009719F" w:rsidRPr="006947C1">
        <w:rPr>
          <w:rFonts w:ascii="Tahoma" w:hAnsi="Tahoma" w:cs="Tahoma"/>
          <w:i/>
          <w:iCs/>
          <w:sz w:val="20"/>
        </w:rPr>
        <w:t>εκτέλεσ</w:t>
      </w:r>
      <w:r w:rsidR="0009719F">
        <w:rPr>
          <w:rFonts w:ascii="Tahoma" w:hAnsi="Tahoma" w:cs="Tahoma"/>
          <w:i/>
          <w:iCs/>
          <w:sz w:val="20"/>
        </w:rPr>
        <w:t>ή</w:t>
      </w:r>
      <w:r w:rsidR="0009719F" w:rsidRPr="006947C1">
        <w:rPr>
          <w:rFonts w:ascii="Tahoma" w:hAnsi="Tahoma" w:cs="Tahoma"/>
          <w:i/>
          <w:iCs/>
          <w:sz w:val="20"/>
        </w:rPr>
        <w:t xml:space="preserve">ς </w:t>
      </w:r>
      <w:r w:rsidR="00E04CE2" w:rsidRPr="006947C1">
        <w:rPr>
          <w:rFonts w:ascii="Tahoma" w:hAnsi="Tahoma" w:cs="Tahoma"/>
          <w:i/>
          <w:iCs/>
          <w:sz w:val="20"/>
        </w:rPr>
        <w:t>του</w:t>
      </w:r>
      <w:r w:rsidR="0009719F">
        <w:rPr>
          <w:rFonts w:ascii="Tahoma" w:hAnsi="Tahoma" w:cs="Tahoma"/>
          <w:i/>
          <w:iCs/>
          <w:sz w:val="20"/>
        </w:rPr>
        <w:t>.</w:t>
      </w:r>
      <w:r w:rsidR="00E04CE2" w:rsidRPr="006947C1">
        <w:rPr>
          <w:rFonts w:ascii="Tahoma" w:hAnsi="Tahoma" w:cs="Tahoma"/>
          <w:i/>
          <w:iCs/>
          <w:sz w:val="20"/>
        </w:rPr>
        <w:t xml:space="preserve"> </w:t>
      </w:r>
    </w:p>
    <w:p w:rsidR="00864FF7" w:rsidRPr="001F765D" w:rsidRDefault="00864FF7" w:rsidP="00CB06A4">
      <w:pPr>
        <w:pStyle w:val="2"/>
        <w:tabs>
          <w:tab w:val="left" w:pos="567"/>
        </w:tabs>
        <w:spacing w:after="120" w:line="280" w:lineRule="exact"/>
        <w:jc w:val="center"/>
        <w:rPr>
          <w:rFonts w:ascii="Tahoma" w:hAnsi="Tahoma" w:cs="Tahoma"/>
          <w:i w:val="0"/>
          <w:caps/>
          <w:sz w:val="20"/>
          <w:szCs w:val="20"/>
        </w:rPr>
      </w:pPr>
      <w:r w:rsidRPr="001F765D">
        <w:rPr>
          <w:rFonts w:ascii="Tahoma" w:hAnsi="Tahoma" w:cs="Tahoma"/>
          <w:i w:val="0"/>
          <w:caps/>
          <w:sz w:val="20"/>
          <w:szCs w:val="20"/>
        </w:rPr>
        <w:t>στοιχεια φυσικου αντικειμενου υποεργου</w:t>
      </w:r>
    </w:p>
    <w:p w:rsidR="00BE3DCC" w:rsidRDefault="00FB4E00" w:rsidP="00BB1110">
      <w:pPr>
        <w:spacing w:before="120" w:after="120" w:line="280" w:lineRule="exact"/>
        <w:ind w:left="567" w:hanging="567"/>
        <w:rPr>
          <w:rFonts w:ascii="Tahoma" w:hAnsi="Tahoma" w:cs="Tahoma"/>
          <w:sz w:val="20"/>
        </w:rPr>
      </w:pPr>
      <w:r>
        <w:rPr>
          <w:rFonts w:ascii="Tahoma" w:hAnsi="Tahoma" w:cs="Tahoma"/>
          <w:b/>
          <w:bCs/>
          <w:sz w:val="20"/>
        </w:rPr>
        <w:t>Γ</w:t>
      </w:r>
      <w:r w:rsidR="00B47B65">
        <w:rPr>
          <w:rFonts w:ascii="Tahoma" w:hAnsi="Tahoma" w:cs="Tahoma"/>
          <w:b/>
          <w:bCs/>
          <w:sz w:val="20"/>
        </w:rPr>
        <w:t>.</w:t>
      </w:r>
      <w:r w:rsidR="00BA6B01" w:rsidRPr="001F765D">
        <w:rPr>
          <w:rFonts w:ascii="Tahoma" w:hAnsi="Tahoma" w:cs="Tahoma"/>
          <w:b/>
          <w:bCs/>
          <w:sz w:val="20"/>
        </w:rPr>
        <w:t>1</w:t>
      </w:r>
      <w:r w:rsidR="003F4231" w:rsidRPr="001F765D">
        <w:rPr>
          <w:rFonts w:ascii="Tahoma" w:hAnsi="Tahoma" w:cs="Tahoma"/>
          <w:b/>
          <w:bCs/>
          <w:sz w:val="20"/>
        </w:rPr>
        <w:t xml:space="preserve">. </w:t>
      </w:r>
      <w:r w:rsidR="003A25EC">
        <w:rPr>
          <w:rFonts w:ascii="Tahoma" w:hAnsi="Tahoma" w:cs="Tahoma"/>
          <w:b/>
          <w:bCs/>
          <w:sz w:val="20"/>
        </w:rPr>
        <w:tab/>
      </w:r>
      <w:r w:rsidR="00864FF7" w:rsidRPr="001F765D">
        <w:rPr>
          <w:rFonts w:ascii="Tahoma" w:hAnsi="Tahoma" w:cs="Tahoma"/>
          <w:b/>
          <w:bCs/>
          <w:sz w:val="20"/>
        </w:rPr>
        <w:t>Συνοπτική περιγραφή φυσικού αντικειμένου υποέργου / Προσδιορισμός φάσεων</w:t>
      </w:r>
      <w:r w:rsidR="006069E5">
        <w:rPr>
          <w:rFonts w:ascii="Tahoma" w:hAnsi="Tahoma" w:cs="Tahoma"/>
          <w:b/>
          <w:bCs/>
          <w:sz w:val="20"/>
        </w:rPr>
        <w:t>/</w:t>
      </w:r>
      <w:r w:rsidR="00AC4288" w:rsidRPr="00AC4288">
        <w:rPr>
          <w:rFonts w:ascii="Tahoma" w:hAnsi="Tahoma" w:cs="Tahoma"/>
          <w:b/>
          <w:bCs/>
          <w:sz w:val="20"/>
        </w:rPr>
        <w:t xml:space="preserve"> </w:t>
      </w:r>
      <w:r w:rsidR="006069E5">
        <w:rPr>
          <w:rFonts w:ascii="Tahoma" w:hAnsi="Tahoma" w:cs="Tahoma"/>
          <w:b/>
          <w:bCs/>
          <w:sz w:val="20"/>
        </w:rPr>
        <w:t>πακέτων εργασίας</w:t>
      </w:r>
      <w:r w:rsidR="0009719F">
        <w:rPr>
          <w:rFonts w:ascii="Tahoma" w:hAnsi="Tahoma" w:cs="Tahoma"/>
          <w:b/>
          <w:bCs/>
          <w:sz w:val="20"/>
        </w:rPr>
        <w:t xml:space="preserve"> </w:t>
      </w:r>
      <w:r w:rsidR="00864FF7" w:rsidRPr="001F765D">
        <w:rPr>
          <w:rFonts w:ascii="Tahoma" w:hAnsi="Tahoma" w:cs="Tahoma"/>
          <w:b/>
          <w:bCs/>
          <w:sz w:val="20"/>
        </w:rPr>
        <w:t>υποέργου</w:t>
      </w:r>
      <w:r w:rsidR="003F4231" w:rsidRPr="001F765D">
        <w:rPr>
          <w:rFonts w:ascii="Tahoma" w:hAnsi="Tahoma" w:cs="Tahoma"/>
          <w:b/>
          <w:bCs/>
          <w:sz w:val="20"/>
        </w:rPr>
        <w:t>:</w:t>
      </w:r>
      <w:r w:rsidR="003F4231" w:rsidRPr="001F765D">
        <w:rPr>
          <w:rFonts w:ascii="Tahoma" w:hAnsi="Tahoma" w:cs="Tahoma"/>
          <w:sz w:val="20"/>
        </w:rPr>
        <w:t xml:space="preserve"> Παρατίθεται συνοπτική περιγραφή του φυσικού αντικειμένου του υποέργου, με </w:t>
      </w:r>
      <w:r w:rsidR="00864FF7" w:rsidRPr="001F765D">
        <w:rPr>
          <w:rFonts w:ascii="Tahoma" w:hAnsi="Tahoma" w:cs="Tahoma"/>
          <w:sz w:val="20"/>
        </w:rPr>
        <w:t>αναφορά στα βασικά τεχνικά/ λειτουργικά και λοιπά χαρακτηριστικά, στις φάσεις υλοποίησης ή στα πακέτα εργασίας και στο/α βασικό/ά παραδοτέο/α του υποέργου</w:t>
      </w:r>
      <w:r w:rsidR="0009719F">
        <w:rPr>
          <w:rFonts w:ascii="Tahoma" w:hAnsi="Tahoma" w:cs="Tahoma"/>
          <w:sz w:val="20"/>
        </w:rPr>
        <w:t>.</w:t>
      </w:r>
      <w:r w:rsidR="003F4231" w:rsidRPr="001F765D">
        <w:rPr>
          <w:rFonts w:ascii="Tahoma" w:hAnsi="Tahoma" w:cs="Tahoma"/>
          <w:sz w:val="20"/>
        </w:rPr>
        <w:t xml:space="preserve"> </w:t>
      </w:r>
      <w:r w:rsidR="00864FF7" w:rsidRPr="001F765D">
        <w:rPr>
          <w:rFonts w:ascii="Tahoma" w:hAnsi="Tahoma" w:cs="Tahoma"/>
          <w:sz w:val="20"/>
        </w:rPr>
        <w:t xml:space="preserve">Έγγραφα ή άλλο υλικό με περισσότερη ανάλυση μπορεί να </w:t>
      </w:r>
      <w:r w:rsidR="002A5B3B" w:rsidRPr="001F765D">
        <w:rPr>
          <w:rFonts w:ascii="Tahoma" w:hAnsi="Tahoma" w:cs="Tahoma"/>
          <w:sz w:val="20"/>
        </w:rPr>
        <w:t xml:space="preserve">επισυναφθεί στο ΤΔΥ και να </w:t>
      </w:r>
      <w:r w:rsidR="00864FF7" w:rsidRPr="001F765D">
        <w:rPr>
          <w:rFonts w:ascii="Tahoma" w:hAnsi="Tahoma" w:cs="Tahoma"/>
          <w:sz w:val="20"/>
        </w:rPr>
        <w:t xml:space="preserve">αναρτηθεί στο </w:t>
      </w:r>
      <w:r w:rsidR="0057469F" w:rsidRPr="001F765D">
        <w:rPr>
          <w:rFonts w:ascii="Tahoma" w:hAnsi="Tahoma" w:cs="Tahoma"/>
          <w:sz w:val="20"/>
        </w:rPr>
        <w:t>ΟΠΣ</w:t>
      </w:r>
      <w:r w:rsidR="0057469F">
        <w:rPr>
          <w:rFonts w:ascii="Tahoma" w:hAnsi="Tahoma" w:cs="Tahoma"/>
          <w:sz w:val="20"/>
        </w:rPr>
        <w:t>-ΕΡΓΟΡΑΜΑ</w:t>
      </w:r>
      <w:r w:rsidR="00864FF7" w:rsidRPr="001F765D">
        <w:rPr>
          <w:rFonts w:ascii="Tahoma" w:hAnsi="Tahoma" w:cs="Tahoma"/>
          <w:sz w:val="20"/>
        </w:rPr>
        <w:t xml:space="preserve"> συμπληρωματικά.</w:t>
      </w:r>
    </w:p>
    <w:p w:rsidR="003F4231" w:rsidRPr="00AA2D2A" w:rsidRDefault="00864FF7" w:rsidP="00CB06A4">
      <w:pPr>
        <w:pStyle w:val="2"/>
        <w:tabs>
          <w:tab w:val="left" w:pos="567"/>
        </w:tabs>
        <w:spacing w:after="120" w:line="280" w:lineRule="exact"/>
        <w:jc w:val="center"/>
        <w:rPr>
          <w:rFonts w:ascii="Tahoma" w:hAnsi="Tahoma" w:cs="Tahoma"/>
          <w:i w:val="0"/>
          <w:sz w:val="20"/>
          <w:szCs w:val="20"/>
        </w:rPr>
      </w:pPr>
      <w:r w:rsidRPr="00AA2D2A">
        <w:rPr>
          <w:rFonts w:ascii="Tahoma" w:hAnsi="Tahoma" w:cs="Tahoma"/>
          <w:i w:val="0"/>
          <w:sz w:val="20"/>
          <w:szCs w:val="20"/>
        </w:rPr>
        <w:t xml:space="preserve">ΧΡΟΝΙΚΟΣ ΠΡΟΓΡΑΜΜΑΤΙΣΜΟΣ </w:t>
      </w:r>
      <w:r w:rsidRPr="00AA2D2A">
        <w:rPr>
          <w:rFonts w:ascii="Tahoma" w:hAnsi="Tahoma" w:cs="Tahoma"/>
          <w:i w:val="0"/>
          <w:caps/>
          <w:sz w:val="20"/>
          <w:szCs w:val="20"/>
        </w:rPr>
        <w:t>ΦΑΣΕΩΝ</w:t>
      </w:r>
      <w:r w:rsidRPr="00AA2D2A">
        <w:rPr>
          <w:rFonts w:ascii="Tahoma" w:hAnsi="Tahoma" w:cs="Tahoma"/>
          <w:i w:val="0"/>
          <w:sz w:val="20"/>
          <w:szCs w:val="20"/>
        </w:rPr>
        <w:t xml:space="preserve"> / ΠΑΚΕΤΩΝ ΕΡΓΑΣΙΑΣ ΥΠΟΕΡΓΟΥ</w:t>
      </w:r>
    </w:p>
    <w:p w:rsidR="00D14E44" w:rsidRPr="00D00DE3" w:rsidRDefault="00C6677E" w:rsidP="00CB06A4">
      <w:pPr>
        <w:spacing w:before="120" w:after="120" w:line="280" w:lineRule="exact"/>
        <w:rPr>
          <w:rFonts w:ascii="Tahoma" w:hAnsi="Tahoma" w:cs="Tahoma"/>
          <w:bCs/>
          <w:sz w:val="20"/>
        </w:rPr>
      </w:pPr>
      <w:r w:rsidRPr="001F765D">
        <w:rPr>
          <w:rFonts w:ascii="Tahoma" w:hAnsi="Tahoma" w:cs="Tahoma"/>
          <w:bCs/>
          <w:sz w:val="20"/>
        </w:rPr>
        <w:t xml:space="preserve">Στα </w:t>
      </w:r>
      <w:r w:rsidR="00A741CF" w:rsidRPr="001F765D">
        <w:rPr>
          <w:rFonts w:ascii="Tahoma" w:hAnsi="Tahoma" w:cs="Tahoma"/>
          <w:b/>
          <w:bCs/>
          <w:sz w:val="20"/>
        </w:rPr>
        <w:t>πεδία Γ</w:t>
      </w:r>
      <w:r w:rsidR="00B47B65">
        <w:rPr>
          <w:rFonts w:ascii="Tahoma" w:hAnsi="Tahoma" w:cs="Tahoma"/>
          <w:b/>
          <w:bCs/>
          <w:sz w:val="20"/>
        </w:rPr>
        <w:t>.</w:t>
      </w:r>
      <w:r w:rsidR="00A741CF" w:rsidRPr="001F765D">
        <w:rPr>
          <w:rFonts w:ascii="Tahoma" w:hAnsi="Tahoma" w:cs="Tahoma"/>
          <w:b/>
          <w:bCs/>
          <w:sz w:val="20"/>
        </w:rPr>
        <w:t>2-Γ</w:t>
      </w:r>
      <w:r w:rsidR="00B47B65">
        <w:rPr>
          <w:rFonts w:ascii="Tahoma" w:hAnsi="Tahoma" w:cs="Tahoma"/>
          <w:b/>
          <w:bCs/>
          <w:sz w:val="20"/>
        </w:rPr>
        <w:t>.</w:t>
      </w:r>
      <w:r w:rsidR="00A741CF" w:rsidRPr="001F765D">
        <w:rPr>
          <w:rFonts w:ascii="Tahoma" w:hAnsi="Tahoma" w:cs="Tahoma"/>
          <w:b/>
          <w:bCs/>
          <w:sz w:val="20"/>
        </w:rPr>
        <w:t>5</w:t>
      </w:r>
      <w:r w:rsidR="00AC4288" w:rsidRPr="00AC4288">
        <w:rPr>
          <w:rFonts w:ascii="Tahoma" w:hAnsi="Tahoma" w:cs="Tahoma"/>
          <w:b/>
          <w:bCs/>
          <w:sz w:val="20"/>
        </w:rPr>
        <w:t xml:space="preserve"> </w:t>
      </w:r>
      <w:r w:rsidR="00DA41AD" w:rsidRPr="001F765D">
        <w:rPr>
          <w:rFonts w:ascii="Tahoma" w:hAnsi="Tahoma" w:cs="Tahoma"/>
          <w:bCs/>
          <w:sz w:val="20"/>
        </w:rPr>
        <w:t xml:space="preserve">περιλαμβάνονται τα στοιχεία που αφορούν </w:t>
      </w:r>
      <w:r w:rsidR="00FF4BFE" w:rsidRPr="001F765D">
        <w:rPr>
          <w:rFonts w:ascii="Tahoma" w:hAnsi="Tahoma" w:cs="Tahoma"/>
          <w:bCs/>
          <w:sz w:val="20"/>
        </w:rPr>
        <w:t>σ</w:t>
      </w:r>
      <w:r w:rsidR="00DA41AD" w:rsidRPr="001F765D">
        <w:rPr>
          <w:rFonts w:ascii="Tahoma" w:hAnsi="Tahoma" w:cs="Tahoma"/>
          <w:bCs/>
          <w:sz w:val="20"/>
        </w:rPr>
        <w:t>τον προγραμματισμό της εκτέλεσης του υποέργου ανά φάση ή πακέτα εργασίας</w:t>
      </w:r>
      <w:r w:rsidR="0009719F">
        <w:rPr>
          <w:rFonts w:ascii="Tahoma" w:hAnsi="Tahoma" w:cs="Tahoma"/>
          <w:bCs/>
          <w:sz w:val="20"/>
        </w:rPr>
        <w:t>.</w:t>
      </w:r>
      <w:r w:rsidR="00FF4BFE" w:rsidRPr="001F765D">
        <w:rPr>
          <w:rFonts w:ascii="Tahoma" w:hAnsi="Tahoma" w:cs="Tahoma"/>
          <w:bCs/>
          <w:sz w:val="20"/>
        </w:rPr>
        <w:t xml:space="preserve"> </w:t>
      </w:r>
    </w:p>
    <w:p w:rsidR="006859F5" w:rsidRPr="006859F5" w:rsidRDefault="006859F5" w:rsidP="006859F5">
      <w:pPr>
        <w:tabs>
          <w:tab w:val="num" w:pos="0"/>
        </w:tabs>
        <w:spacing w:before="120" w:after="120" w:line="280" w:lineRule="atLeast"/>
        <w:rPr>
          <w:rFonts w:ascii="Tahoma" w:hAnsi="Tahoma" w:cs="Tahoma"/>
          <w:sz w:val="20"/>
        </w:rPr>
      </w:pPr>
      <w:r w:rsidRPr="00E94641">
        <w:rPr>
          <w:rFonts w:ascii="Tahoma" w:hAnsi="Tahoma" w:cs="Tahoma"/>
          <w:sz w:val="20"/>
        </w:rPr>
        <w:t>Σε αν</w:t>
      </w:r>
      <w:r w:rsidRPr="006859F5">
        <w:rPr>
          <w:rFonts w:ascii="Tahoma" w:hAnsi="Tahoma" w:cs="Tahoma"/>
          <w:sz w:val="20"/>
        </w:rPr>
        <w:t>αλογία με τα οριζόμενα στις Οδηγίες συμπλήρωσης ΤΔΠ</w:t>
      </w:r>
      <w:r w:rsidR="00C87BC0">
        <w:rPr>
          <w:rFonts w:ascii="Tahoma" w:hAnsi="Tahoma" w:cs="Tahoma"/>
          <w:sz w:val="20"/>
        </w:rPr>
        <w:t>,</w:t>
      </w:r>
      <w:r w:rsidRPr="006859F5">
        <w:rPr>
          <w:rFonts w:ascii="Tahoma" w:hAnsi="Tahoma" w:cs="Tahoma"/>
          <w:sz w:val="20"/>
        </w:rPr>
        <w:t xml:space="preserve"> η υποδιαίρεση ενός υποέργου</w:t>
      </w:r>
      <w:r>
        <w:rPr>
          <w:rFonts w:ascii="Tahoma" w:hAnsi="Tahoma" w:cs="Tahoma"/>
          <w:sz w:val="20"/>
        </w:rPr>
        <w:t xml:space="preserve"> </w:t>
      </w:r>
      <w:r w:rsidRPr="006859F5">
        <w:rPr>
          <w:rFonts w:ascii="Tahoma" w:hAnsi="Tahoma" w:cs="Tahoma"/>
          <w:sz w:val="20"/>
        </w:rPr>
        <w:t xml:space="preserve">σε φάσεις/πακέτα </w:t>
      </w:r>
      <w:r w:rsidR="004F7C13">
        <w:rPr>
          <w:rFonts w:ascii="Tahoma" w:hAnsi="Tahoma" w:cs="Tahoma"/>
          <w:sz w:val="20"/>
        </w:rPr>
        <w:t>γίνεται</w:t>
      </w:r>
      <w:r w:rsidRPr="006859F5">
        <w:rPr>
          <w:rFonts w:ascii="Tahoma" w:hAnsi="Tahoma" w:cs="Tahoma"/>
          <w:sz w:val="20"/>
        </w:rPr>
        <w:t xml:space="preserve"> με γνώμονα την</w:t>
      </w:r>
      <w:r>
        <w:rPr>
          <w:rFonts w:ascii="Tahoma" w:hAnsi="Tahoma" w:cs="Tahoma"/>
          <w:sz w:val="20"/>
        </w:rPr>
        <w:t xml:space="preserve"> </w:t>
      </w:r>
      <w:r w:rsidRPr="006859F5">
        <w:rPr>
          <w:rFonts w:ascii="Tahoma" w:hAnsi="Tahoma" w:cs="Tahoma"/>
          <w:sz w:val="20"/>
        </w:rPr>
        <w:t xml:space="preserve">αποτελεσματικότερη παρακολούθηση </w:t>
      </w:r>
      <w:r w:rsidR="00E844E4">
        <w:rPr>
          <w:rFonts w:ascii="Tahoma" w:hAnsi="Tahoma" w:cs="Tahoma"/>
          <w:sz w:val="20"/>
        </w:rPr>
        <w:t xml:space="preserve">της υλοποίησής </w:t>
      </w:r>
      <w:r w:rsidR="004F7C13">
        <w:rPr>
          <w:rFonts w:ascii="Tahoma" w:hAnsi="Tahoma" w:cs="Tahoma"/>
          <w:sz w:val="20"/>
        </w:rPr>
        <w:t>τους,</w:t>
      </w:r>
      <w:r w:rsidR="00E844E4">
        <w:rPr>
          <w:rFonts w:ascii="Tahoma" w:hAnsi="Tahoma" w:cs="Tahoma"/>
          <w:sz w:val="20"/>
        </w:rPr>
        <w:t xml:space="preserve"> </w:t>
      </w:r>
      <w:r w:rsidRPr="00E94641">
        <w:rPr>
          <w:rFonts w:ascii="Tahoma" w:hAnsi="Tahoma" w:cs="Tahoma"/>
          <w:sz w:val="20"/>
        </w:rPr>
        <w:t>σε συνδυασμό με τ</w:t>
      </w:r>
      <w:r w:rsidR="004F7C13">
        <w:rPr>
          <w:rFonts w:ascii="Tahoma" w:hAnsi="Tahoma" w:cs="Tahoma"/>
          <w:sz w:val="20"/>
        </w:rPr>
        <w:t>ο</w:t>
      </w:r>
      <w:r w:rsidRPr="00E94641">
        <w:rPr>
          <w:rFonts w:ascii="Tahoma" w:hAnsi="Tahoma" w:cs="Tahoma"/>
          <w:sz w:val="20"/>
        </w:rPr>
        <w:t xml:space="preserve">ν </w:t>
      </w:r>
      <w:r w:rsidR="004F7C13">
        <w:rPr>
          <w:rFonts w:ascii="Tahoma" w:hAnsi="Tahoma" w:cs="Tahoma"/>
          <w:sz w:val="20"/>
        </w:rPr>
        <w:t xml:space="preserve">απολογισμό </w:t>
      </w:r>
      <w:r w:rsidRPr="00E94641">
        <w:rPr>
          <w:rFonts w:ascii="Tahoma" w:hAnsi="Tahoma" w:cs="Tahoma"/>
          <w:sz w:val="20"/>
        </w:rPr>
        <w:t>της οικονομικής προόδου (δαπάνες)</w:t>
      </w:r>
      <w:r w:rsidR="00E844E4">
        <w:rPr>
          <w:rFonts w:ascii="Tahoma" w:hAnsi="Tahoma" w:cs="Tahoma"/>
          <w:sz w:val="20"/>
        </w:rPr>
        <w:t xml:space="preserve"> του υποέργου</w:t>
      </w:r>
      <w:r>
        <w:rPr>
          <w:rFonts w:ascii="Tahoma" w:hAnsi="Tahoma" w:cs="Tahoma"/>
          <w:sz w:val="20"/>
        </w:rPr>
        <w:t>.</w:t>
      </w:r>
      <w:r w:rsidRPr="00E94641">
        <w:rPr>
          <w:rFonts w:ascii="Tahoma" w:hAnsi="Tahoma" w:cs="Tahoma"/>
          <w:sz w:val="20"/>
        </w:rPr>
        <w:t xml:space="preserve"> </w:t>
      </w:r>
    </w:p>
    <w:p w:rsidR="006859F5" w:rsidRPr="00C87BC0" w:rsidRDefault="006859F5" w:rsidP="00C87BC0">
      <w:pPr>
        <w:spacing w:line="240" w:lineRule="exact"/>
        <w:rPr>
          <w:rFonts w:ascii="Tahoma" w:hAnsi="Tahoma" w:cs="Tahoma"/>
          <w:sz w:val="20"/>
        </w:rPr>
      </w:pPr>
      <w:r w:rsidRPr="00C87BC0">
        <w:rPr>
          <w:rFonts w:ascii="Tahoma" w:hAnsi="Tahoma" w:cs="Tahoma"/>
          <w:sz w:val="20"/>
        </w:rPr>
        <w:t xml:space="preserve">Ως </w:t>
      </w:r>
      <w:r w:rsidRPr="00C87BC0">
        <w:rPr>
          <w:rFonts w:ascii="Tahoma" w:hAnsi="Tahoma" w:cs="Tahoma"/>
          <w:b/>
          <w:sz w:val="20"/>
        </w:rPr>
        <w:t>φάσεις του υποέργου</w:t>
      </w:r>
      <w:r w:rsidR="004668FF" w:rsidRPr="00C87BC0">
        <w:rPr>
          <w:rFonts w:ascii="Tahoma" w:hAnsi="Tahoma" w:cs="Tahoma"/>
          <w:b/>
          <w:sz w:val="20"/>
        </w:rPr>
        <w:t>/ πακέτα εργασίας</w:t>
      </w:r>
      <w:r w:rsidRPr="00C87BC0">
        <w:rPr>
          <w:rFonts w:ascii="Tahoma" w:hAnsi="Tahoma" w:cs="Tahoma"/>
          <w:sz w:val="20"/>
        </w:rPr>
        <w:t xml:space="preserve"> εννοούνται τα επιμέρους στάδια υλοποίησης ενός υποέργου</w:t>
      </w:r>
      <w:r w:rsidR="004668FF" w:rsidRPr="00C87BC0">
        <w:rPr>
          <w:rFonts w:ascii="Tahoma" w:hAnsi="Tahoma" w:cs="Tahoma"/>
          <w:sz w:val="20"/>
        </w:rPr>
        <w:t>,</w:t>
      </w:r>
      <w:r w:rsidRPr="00C87BC0">
        <w:rPr>
          <w:rFonts w:ascii="Tahoma" w:hAnsi="Tahoma" w:cs="Tahoma"/>
          <w:sz w:val="20"/>
        </w:rPr>
        <w:t xml:space="preserve"> σύμφωνα με τον σχεδιασμό του</w:t>
      </w:r>
      <w:r w:rsidR="004668FF" w:rsidRPr="00C87BC0">
        <w:rPr>
          <w:rFonts w:ascii="Tahoma" w:hAnsi="Tahoma" w:cs="Tahoma"/>
          <w:sz w:val="20"/>
        </w:rPr>
        <w:t>, όπως αποτυπώνονται στα εκάστοτε προβλεπόμενα έγγραφα (πχ σύμβαση, ΑΥΙΜ, Οδηγοί Εφαρμογής κλπ)</w:t>
      </w:r>
      <w:r w:rsidRPr="00C87BC0">
        <w:rPr>
          <w:rFonts w:ascii="Tahoma" w:hAnsi="Tahoma" w:cs="Tahoma"/>
          <w:sz w:val="20"/>
        </w:rPr>
        <w:t xml:space="preserve">. </w:t>
      </w:r>
    </w:p>
    <w:p w:rsidR="00864FF7" w:rsidRPr="001F765D" w:rsidRDefault="00E75ACA" w:rsidP="00BB1110">
      <w:pPr>
        <w:spacing w:before="120" w:after="120" w:line="280" w:lineRule="exact"/>
        <w:ind w:left="567" w:hanging="567"/>
        <w:rPr>
          <w:rFonts w:ascii="Tahoma" w:hAnsi="Tahoma" w:cs="Tahoma"/>
          <w:sz w:val="20"/>
        </w:rPr>
      </w:pPr>
      <w:r w:rsidRPr="001F765D">
        <w:rPr>
          <w:rFonts w:ascii="Tahoma" w:hAnsi="Tahoma" w:cs="Tahoma"/>
          <w:b/>
          <w:bCs/>
          <w:sz w:val="20"/>
        </w:rPr>
        <w:t>Γ</w:t>
      </w:r>
      <w:r w:rsidR="00B47B65">
        <w:rPr>
          <w:rFonts w:ascii="Tahoma" w:hAnsi="Tahoma" w:cs="Tahoma"/>
          <w:b/>
          <w:bCs/>
          <w:sz w:val="20"/>
        </w:rPr>
        <w:t>.</w:t>
      </w:r>
      <w:r w:rsidR="00864FF7" w:rsidRPr="001F765D">
        <w:rPr>
          <w:rFonts w:ascii="Tahoma" w:hAnsi="Tahoma" w:cs="Tahoma"/>
          <w:b/>
          <w:bCs/>
          <w:sz w:val="20"/>
        </w:rPr>
        <w:t>2.</w:t>
      </w:r>
      <w:r w:rsidRPr="001F765D">
        <w:rPr>
          <w:rFonts w:ascii="Tahoma" w:hAnsi="Tahoma" w:cs="Tahoma"/>
          <w:b/>
          <w:bCs/>
          <w:sz w:val="20"/>
        </w:rPr>
        <w:tab/>
      </w:r>
      <w:r w:rsidR="00864FF7" w:rsidRPr="001F765D">
        <w:rPr>
          <w:rFonts w:ascii="Tahoma" w:hAnsi="Tahoma" w:cs="Tahoma"/>
          <w:b/>
          <w:bCs/>
          <w:sz w:val="20"/>
        </w:rPr>
        <w:t>Α/Α:</w:t>
      </w:r>
      <w:r w:rsidR="00864FF7" w:rsidRPr="001F765D">
        <w:rPr>
          <w:rFonts w:ascii="Tahoma" w:hAnsi="Tahoma" w:cs="Tahoma"/>
          <w:sz w:val="20"/>
        </w:rPr>
        <w:t xml:space="preserve"> Δίνεται κατ</w:t>
      </w:r>
      <w:r w:rsidR="00C009F7">
        <w:rPr>
          <w:rFonts w:ascii="Tahoma" w:hAnsi="Tahoma" w:cs="Tahoma"/>
          <w:sz w:val="20"/>
        </w:rPr>
        <w:t xml:space="preserve">’ </w:t>
      </w:r>
      <w:r w:rsidR="00864FF7" w:rsidRPr="001F765D">
        <w:rPr>
          <w:rFonts w:ascii="Tahoma" w:hAnsi="Tahoma" w:cs="Tahoma"/>
          <w:sz w:val="20"/>
        </w:rPr>
        <w:t xml:space="preserve">αύξουσα σειρά, ένας αριθμός για κάθε φάση </w:t>
      </w:r>
      <w:r w:rsidR="00973EB0" w:rsidRPr="001F765D">
        <w:rPr>
          <w:rFonts w:ascii="Tahoma" w:hAnsi="Tahoma" w:cs="Tahoma"/>
          <w:sz w:val="20"/>
        </w:rPr>
        <w:t xml:space="preserve">ή πακέτο εργασίας </w:t>
      </w:r>
      <w:r w:rsidR="00864FF7" w:rsidRPr="001F765D">
        <w:rPr>
          <w:rFonts w:ascii="Tahoma" w:hAnsi="Tahoma" w:cs="Tahoma"/>
          <w:sz w:val="20"/>
        </w:rPr>
        <w:t xml:space="preserve">του υποέργου. </w:t>
      </w:r>
    </w:p>
    <w:p w:rsidR="003F4231" w:rsidRPr="001F765D" w:rsidRDefault="00E75ACA" w:rsidP="00BB1110">
      <w:pPr>
        <w:spacing w:before="120" w:after="120" w:line="280" w:lineRule="exact"/>
        <w:ind w:left="567" w:hanging="567"/>
        <w:rPr>
          <w:rFonts w:ascii="Tahoma" w:hAnsi="Tahoma" w:cs="Tahoma"/>
          <w:sz w:val="20"/>
        </w:rPr>
      </w:pPr>
      <w:r w:rsidRPr="001F765D">
        <w:rPr>
          <w:rFonts w:ascii="Tahoma" w:hAnsi="Tahoma" w:cs="Tahoma"/>
          <w:b/>
          <w:bCs/>
          <w:sz w:val="20"/>
        </w:rPr>
        <w:t>Γ</w:t>
      </w:r>
      <w:r w:rsidR="00B47B65">
        <w:rPr>
          <w:rFonts w:ascii="Tahoma" w:hAnsi="Tahoma" w:cs="Tahoma"/>
          <w:b/>
          <w:bCs/>
          <w:sz w:val="20"/>
        </w:rPr>
        <w:t>.</w:t>
      </w:r>
      <w:r w:rsidR="00AC4288">
        <w:rPr>
          <w:rFonts w:ascii="Tahoma" w:hAnsi="Tahoma" w:cs="Tahoma"/>
          <w:b/>
          <w:bCs/>
          <w:sz w:val="20"/>
        </w:rPr>
        <w:t>3.</w:t>
      </w:r>
      <w:r w:rsidRPr="001F765D">
        <w:rPr>
          <w:rFonts w:ascii="Tahoma" w:hAnsi="Tahoma" w:cs="Tahoma"/>
          <w:b/>
          <w:bCs/>
          <w:sz w:val="20"/>
        </w:rPr>
        <w:tab/>
      </w:r>
      <w:r w:rsidR="00864FF7" w:rsidRPr="001F765D">
        <w:rPr>
          <w:rFonts w:ascii="Tahoma" w:hAnsi="Tahoma" w:cs="Tahoma"/>
          <w:b/>
          <w:bCs/>
          <w:sz w:val="20"/>
        </w:rPr>
        <w:t>Περιγραφή Φάσης:</w:t>
      </w:r>
      <w:r w:rsidR="00AC4288" w:rsidRPr="00AC4288">
        <w:rPr>
          <w:rFonts w:ascii="Tahoma" w:hAnsi="Tahoma" w:cs="Tahoma"/>
          <w:b/>
          <w:bCs/>
          <w:sz w:val="20"/>
        </w:rPr>
        <w:t xml:space="preserve"> </w:t>
      </w:r>
      <w:r w:rsidR="002B7ECE">
        <w:rPr>
          <w:rFonts w:ascii="Tahoma" w:hAnsi="Tahoma" w:cs="Tahoma"/>
          <w:sz w:val="20"/>
        </w:rPr>
        <w:t>Συμπληρώνεται η σ</w:t>
      </w:r>
      <w:r w:rsidR="00CF55F7" w:rsidRPr="001F765D">
        <w:rPr>
          <w:rFonts w:ascii="Tahoma" w:hAnsi="Tahoma" w:cs="Tahoma"/>
          <w:sz w:val="20"/>
        </w:rPr>
        <w:t xml:space="preserve">υνοπτική </w:t>
      </w:r>
      <w:r w:rsidR="00973EB0" w:rsidRPr="001F765D">
        <w:rPr>
          <w:rFonts w:ascii="Tahoma" w:hAnsi="Tahoma" w:cs="Tahoma"/>
          <w:sz w:val="20"/>
        </w:rPr>
        <w:t>περιγραφή της φάσης ή του πακέτου εργασίας</w:t>
      </w:r>
      <w:r w:rsidR="0009719F">
        <w:rPr>
          <w:rFonts w:ascii="Tahoma" w:hAnsi="Tahoma" w:cs="Tahoma"/>
          <w:sz w:val="20"/>
        </w:rPr>
        <w:t>.</w:t>
      </w:r>
      <w:r w:rsidR="00CF55F7" w:rsidRPr="001F765D">
        <w:rPr>
          <w:rFonts w:ascii="Tahoma" w:hAnsi="Tahoma" w:cs="Tahoma"/>
          <w:sz w:val="20"/>
        </w:rPr>
        <w:t xml:space="preserve"> </w:t>
      </w:r>
    </w:p>
    <w:p w:rsidR="00463BCE" w:rsidRDefault="00E75ACA" w:rsidP="00BB1110">
      <w:pPr>
        <w:spacing w:before="120" w:after="120" w:line="280" w:lineRule="exact"/>
        <w:rPr>
          <w:rFonts w:ascii="Tahoma" w:hAnsi="Tahoma" w:cs="Tahoma"/>
          <w:sz w:val="20"/>
        </w:rPr>
      </w:pPr>
      <w:r w:rsidRPr="001F765D">
        <w:rPr>
          <w:rFonts w:ascii="Tahoma" w:hAnsi="Tahoma" w:cs="Tahoma"/>
          <w:b/>
          <w:bCs/>
          <w:sz w:val="20"/>
        </w:rPr>
        <w:t>Γ</w:t>
      </w:r>
      <w:r w:rsidR="00B47B65">
        <w:rPr>
          <w:rFonts w:ascii="Tahoma" w:hAnsi="Tahoma" w:cs="Tahoma"/>
          <w:b/>
          <w:bCs/>
          <w:sz w:val="20"/>
        </w:rPr>
        <w:t>.</w:t>
      </w:r>
      <w:r w:rsidR="00973EB0" w:rsidRPr="001F765D">
        <w:rPr>
          <w:rFonts w:ascii="Tahoma" w:hAnsi="Tahoma" w:cs="Tahoma"/>
          <w:b/>
          <w:bCs/>
          <w:sz w:val="20"/>
        </w:rPr>
        <w:t>4</w:t>
      </w:r>
      <w:r w:rsidR="00DF08CE">
        <w:rPr>
          <w:rFonts w:ascii="Tahoma" w:hAnsi="Tahoma" w:cs="Tahoma"/>
          <w:b/>
          <w:bCs/>
          <w:sz w:val="20"/>
        </w:rPr>
        <w:t xml:space="preserve"> -</w:t>
      </w:r>
      <w:r w:rsidR="00AC4288" w:rsidRPr="00AC4288">
        <w:rPr>
          <w:rFonts w:ascii="Tahoma" w:hAnsi="Tahoma" w:cs="Tahoma"/>
          <w:b/>
          <w:bCs/>
          <w:sz w:val="20"/>
        </w:rPr>
        <w:t xml:space="preserve"> </w:t>
      </w:r>
      <w:r w:rsidRPr="001F765D">
        <w:rPr>
          <w:rFonts w:ascii="Tahoma" w:hAnsi="Tahoma" w:cs="Tahoma"/>
          <w:b/>
          <w:bCs/>
          <w:sz w:val="20"/>
        </w:rPr>
        <w:t>Γ</w:t>
      </w:r>
      <w:r w:rsidR="00B47B65">
        <w:rPr>
          <w:rFonts w:ascii="Tahoma" w:hAnsi="Tahoma" w:cs="Tahoma"/>
          <w:b/>
          <w:bCs/>
          <w:sz w:val="20"/>
        </w:rPr>
        <w:t>.</w:t>
      </w:r>
      <w:r w:rsidR="0061509D">
        <w:rPr>
          <w:rFonts w:ascii="Tahoma" w:hAnsi="Tahoma" w:cs="Tahoma"/>
          <w:b/>
          <w:bCs/>
          <w:sz w:val="20"/>
        </w:rPr>
        <w:t>5.</w:t>
      </w:r>
      <w:r w:rsidR="00AC4288" w:rsidRPr="00AC4288">
        <w:rPr>
          <w:rFonts w:ascii="Tahoma" w:hAnsi="Tahoma" w:cs="Tahoma"/>
          <w:b/>
          <w:bCs/>
          <w:sz w:val="20"/>
        </w:rPr>
        <w:t xml:space="preserve"> </w:t>
      </w:r>
      <w:r w:rsidR="00973EB0" w:rsidRPr="001F765D">
        <w:rPr>
          <w:rFonts w:ascii="Tahoma" w:hAnsi="Tahoma" w:cs="Tahoma"/>
          <w:sz w:val="20"/>
        </w:rPr>
        <w:t xml:space="preserve">Συμπληρώνονται οι προγραμματιζόμενες ημερομηνίες έναρξης και </w:t>
      </w:r>
      <w:r w:rsidR="0048027B">
        <w:rPr>
          <w:rFonts w:ascii="Tahoma" w:hAnsi="Tahoma" w:cs="Tahoma"/>
          <w:sz w:val="20"/>
        </w:rPr>
        <w:t>ολοκλήρωσης</w:t>
      </w:r>
      <w:r w:rsidR="00973EB0" w:rsidRPr="001F765D">
        <w:rPr>
          <w:rFonts w:ascii="Tahoma" w:hAnsi="Tahoma" w:cs="Tahoma"/>
          <w:sz w:val="20"/>
        </w:rPr>
        <w:t xml:space="preserve"> της κάθε φάσης ή πακέτου εργασίας</w:t>
      </w:r>
      <w:r w:rsidR="00C87C03">
        <w:rPr>
          <w:rFonts w:ascii="Tahoma" w:hAnsi="Tahoma" w:cs="Tahoma"/>
          <w:sz w:val="20"/>
        </w:rPr>
        <w:t xml:space="preserve"> σύμφωνα με το σχεδι</w:t>
      </w:r>
      <w:r w:rsidR="004714E1">
        <w:rPr>
          <w:rFonts w:ascii="Tahoma" w:hAnsi="Tahoma" w:cs="Tahoma"/>
          <w:sz w:val="20"/>
        </w:rPr>
        <w:t>α</w:t>
      </w:r>
      <w:r w:rsidR="00C87C03">
        <w:rPr>
          <w:rFonts w:ascii="Tahoma" w:hAnsi="Tahoma" w:cs="Tahoma"/>
          <w:sz w:val="20"/>
        </w:rPr>
        <w:t>σμό υλοποίησής του</w:t>
      </w:r>
      <w:r w:rsidR="004714E1" w:rsidRPr="004714E1">
        <w:rPr>
          <w:rFonts w:ascii="Tahoma" w:hAnsi="Tahoma" w:cs="Tahoma"/>
          <w:sz w:val="20"/>
        </w:rPr>
        <w:t>.</w:t>
      </w:r>
      <w:r w:rsidR="00AE3421" w:rsidRPr="002A4C35">
        <w:rPr>
          <w:rFonts w:ascii="Tahoma" w:hAnsi="Tahoma" w:cs="Tahoma"/>
          <w:sz w:val="20"/>
        </w:rPr>
        <w:t xml:space="preserve"> </w:t>
      </w:r>
    </w:p>
    <w:p w:rsidR="003F4231" w:rsidRPr="00DF08CE" w:rsidRDefault="00973EB0" w:rsidP="00290718">
      <w:pPr>
        <w:pStyle w:val="2"/>
        <w:tabs>
          <w:tab w:val="left" w:pos="567"/>
        </w:tabs>
        <w:spacing w:after="120" w:line="280" w:lineRule="exact"/>
        <w:jc w:val="center"/>
        <w:rPr>
          <w:rFonts w:ascii="Tahoma" w:hAnsi="Tahoma" w:cs="Tahoma"/>
          <w:i w:val="0"/>
          <w:sz w:val="20"/>
          <w:szCs w:val="20"/>
        </w:rPr>
      </w:pPr>
      <w:r w:rsidRPr="00DF08CE">
        <w:rPr>
          <w:rFonts w:ascii="Tahoma" w:hAnsi="Tahoma" w:cs="Tahoma"/>
          <w:i w:val="0"/>
          <w:sz w:val="20"/>
          <w:szCs w:val="20"/>
        </w:rPr>
        <w:t xml:space="preserve">ΠΑΡΑΔΟΤΕΑ </w:t>
      </w:r>
      <w:r w:rsidRPr="00DF08CE">
        <w:rPr>
          <w:rFonts w:ascii="Tahoma" w:hAnsi="Tahoma" w:cs="Tahoma"/>
          <w:i w:val="0"/>
          <w:caps/>
          <w:sz w:val="20"/>
          <w:szCs w:val="20"/>
        </w:rPr>
        <w:t>ΥΠΟΕΡΓΟΥ</w:t>
      </w:r>
      <w:r w:rsidRPr="00DF08CE">
        <w:rPr>
          <w:rFonts w:ascii="Tahoma" w:hAnsi="Tahoma" w:cs="Tahoma"/>
          <w:i w:val="0"/>
          <w:sz w:val="20"/>
          <w:szCs w:val="20"/>
        </w:rPr>
        <w:t xml:space="preserve"> ΑΝΑ ΦΑΣΕΙΣ / </w:t>
      </w:r>
      <w:r w:rsidR="00AF621F" w:rsidRPr="00DF08CE">
        <w:rPr>
          <w:rFonts w:ascii="Tahoma" w:hAnsi="Tahoma" w:cs="Tahoma"/>
          <w:i w:val="0"/>
          <w:sz w:val="20"/>
          <w:szCs w:val="20"/>
        </w:rPr>
        <w:t>ΠΑΚΕΤ</w:t>
      </w:r>
      <w:r w:rsidR="00AF621F">
        <w:rPr>
          <w:rFonts w:ascii="Tahoma" w:hAnsi="Tahoma" w:cs="Tahoma"/>
          <w:i w:val="0"/>
          <w:sz w:val="20"/>
          <w:szCs w:val="20"/>
        </w:rPr>
        <w:t>Α</w:t>
      </w:r>
      <w:r w:rsidR="00AF621F" w:rsidRPr="00DF08CE">
        <w:rPr>
          <w:rFonts w:ascii="Tahoma" w:hAnsi="Tahoma" w:cs="Tahoma"/>
          <w:i w:val="0"/>
          <w:sz w:val="20"/>
          <w:szCs w:val="20"/>
        </w:rPr>
        <w:t xml:space="preserve"> </w:t>
      </w:r>
      <w:r w:rsidRPr="00DF08CE">
        <w:rPr>
          <w:rFonts w:ascii="Tahoma" w:hAnsi="Tahoma" w:cs="Tahoma"/>
          <w:i w:val="0"/>
          <w:sz w:val="20"/>
          <w:szCs w:val="20"/>
        </w:rPr>
        <w:t>ΕΡΓΑΣΙΑΣ</w:t>
      </w:r>
    </w:p>
    <w:p w:rsidR="00973EB0" w:rsidRPr="001F765D" w:rsidRDefault="00E75ACA" w:rsidP="00BB1110">
      <w:pPr>
        <w:spacing w:before="120" w:after="120" w:line="280" w:lineRule="exact"/>
        <w:ind w:left="567" w:hanging="567"/>
        <w:rPr>
          <w:rFonts w:ascii="Tahoma" w:hAnsi="Tahoma" w:cs="Tahoma"/>
          <w:sz w:val="20"/>
        </w:rPr>
      </w:pPr>
      <w:r w:rsidRPr="001F765D">
        <w:rPr>
          <w:rFonts w:ascii="Tahoma" w:hAnsi="Tahoma" w:cs="Tahoma"/>
          <w:b/>
          <w:bCs/>
          <w:sz w:val="20"/>
        </w:rPr>
        <w:t>Γ</w:t>
      </w:r>
      <w:r w:rsidR="00B47B65">
        <w:rPr>
          <w:rFonts w:ascii="Tahoma" w:hAnsi="Tahoma" w:cs="Tahoma"/>
          <w:b/>
          <w:bCs/>
          <w:sz w:val="20"/>
        </w:rPr>
        <w:t>.</w:t>
      </w:r>
      <w:r w:rsidR="00973EB0" w:rsidRPr="001F765D">
        <w:rPr>
          <w:rFonts w:ascii="Tahoma" w:hAnsi="Tahoma" w:cs="Tahoma"/>
          <w:b/>
          <w:bCs/>
          <w:sz w:val="20"/>
        </w:rPr>
        <w:t>6</w:t>
      </w:r>
      <w:r w:rsidRPr="001F765D">
        <w:rPr>
          <w:rFonts w:ascii="Tahoma" w:hAnsi="Tahoma" w:cs="Tahoma"/>
          <w:b/>
          <w:bCs/>
          <w:sz w:val="20"/>
        </w:rPr>
        <w:t>.</w:t>
      </w:r>
      <w:r w:rsidRPr="001F765D">
        <w:rPr>
          <w:rFonts w:ascii="Tahoma" w:hAnsi="Tahoma" w:cs="Tahoma"/>
          <w:b/>
          <w:bCs/>
          <w:sz w:val="20"/>
        </w:rPr>
        <w:tab/>
      </w:r>
      <w:r w:rsidR="008D6CCF">
        <w:rPr>
          <w:rFonts w:ascii="Tahoma" w:hAnsi="Tahoma" w:cs="Tahoma"/>
          <w:b/>
          <w:bCs/>
          <w:sz w:val="20"/>
        </w:rPr>
        <w:t>Α/Α</w:t>
      </w:r>
      <w:r w:rsidR="003F4231" w:rsidRPr="001F765D">
        <w:rPr>
          <w:rFonts w:ascii="Tahoma" w:hAnsi="Tahoma" w:cs="Tahoma"/>
          <w:b/>
          <w:bCs/>
          <w:sz w:val="20"/>
        </w:rPr>
        <w:t>:</w:t>
      </w:r>
      <w:r w:rsidR="00AC4288" w:rsidRPr="00AC4288">
        <w:rPr>
          <w:rFonts w:ascii="Tahoma" w:hAnsi="Tahoma" w:cs="Tahoma"/>
          <w:b/>
          <w:bCs/>
          <w:sz w:val="20"/>
        </w:rPr>
        <w:t xml:space="preserve"> </w:t>
      </w:r>
      <w:r w:rsidR="00973EB0" w:rsidRPr="001F765D">
        <w:rPr>
          <w:rFonts w:ascii="Tahoma" w:hAnsi="Tahoma" w:cs="Tahoma"/>
          <w:sz w:val="20"/>
        </w:rPr>
        <w:t xml:space="preserve">Συμπληρώνεται ο </w:t>
      </w:r>
      <w:r w:rsidR="00F35A29">
        <w:rPr>
          <w:rFonts w:ascii="Tahoma" w:hAnsi="Tahoma" w:cs="Tahoma"/>
          <w:sz w:val="20"/>
        </w:rPr>
        <w:t xml:space="preserve">αύξων αριθμός που αντιστοιχεί στη φάση ή στο </w:t>
      </w:r>
      <w:r w:rsidR="008D6CCF">
        <w:rPr>
          <w:rFonts w:ascii="Tahoma" w:hAnsi="Tahoma" w:cs="Tahoma"/>
          <w:sz w:val="20"/>
        </w:rPr>
        <w:t>πακέτο εργασίας, σύμφωνα με την αρίθμηση του πεδίου Γ.2</w:t>
      </w:r>
      <w:r w:rsidR="00973EB0" w:rsidRPr="001F765D">
        <w:rPr>
          <w:rFonts w:ascii="Tahoma" w:hAnsi="Tahoma" w:cs="Tahoma"/>
          <w:sz w:val="20"/>
        </w:rPr>
        <w:t>.</w:t>
      </w:r>
    </w:p>
    <w:p w:rsidR="008D6CCF" w:rsidRPr="008D6CCF" w:rsidRDefault="00E75ACA" w:rsidP="00BB1110">
      <w:pPr>
        <w:spacing w:before="120" w:after="120" w:line="280" w:lineRule="exact"/>
        <w:ind w:left="567" w:hanging="567"/>
        <w:rPr>
          <w:rFonts w:ascii="Tahoma" w:hAnsi="Tahoma" w:cs="Tahoma"/>
          <w:sz w:val="20"/>
        </w:rPr>
      </w:pPr>
      <w:r w:rsidRPr="001F765D">
        <w:rPr>
          <w:rFonts w:ascii="Tahoma" w:hAnsi="Tahoma" w:cs="Tahoma"/>
          <w:b/>
          <w:sz w:val="20"/>
        </w:rPr>
        <w:t>Γ</w:t>
      </w:r>
      <w:r w:rsidR="00B47B65">
        <w:rPr>
          <w:rFonts w:ascii="Tahoma" w:hAnsi="Tahoma" w:cs="Tahoma"/>
          <w:b/>
          <w:sz w:val="20"/>
        </w:rPr>
        <w:t>.</w:t>
      </w:r>
      <w:r w:rsidR="00973EB0" w:rsidRPr="001F765D">
        <w:rPr>
          <w:rFonts w:ascii="Tahoma" w:hAnsi="Tahoma" w:cs="Tahoma"/>
          <w:b/>
          <w:sz w:val="20"/>
        </w:rPr>
        <w:t>7</w:t>
      </w:r>
      <w:r w:rsidRPr="001F765D">
        <w:rPr>
          <w:rFonts w:ascii="Tahoma" w:hAnsi="Tahoma" w:cs="Tahoma"/>
          <w:b/>
          <w:sz w:val="20"/>
        </w:rPr>
        <w:t>.</w:t>
      </w:r>
      <w:r w:rsidR="008D6CCF">
        <w:rPr>
          <w:rFonts w:ascii="Tahoma" w:hAnsi="Tahoma" w:cs="Tahoma"/>
          <w:b/>
          <w:sz w:val="20"/>
        </w:rPr>
        <w:tab/>
        <w:t>Φάσεις έργου/</w:t>
      </w:r>
      <w:r w:rsidR="00AC4288" w:rsidRPr="00AC4288">
        <w:rPr>
          <w:rFonts w:ascii="Tahoma" w:hAnsi="Tahoma" w:cs="Tahoma"/>
          <w:b/>
          <w:sz w:val="20"/>
        </w:rPr>
        <w:t xml:space="preserve"> </w:t>
      </w:r>
      <w:r w:rsidR="008D6CCF">
        <w:rPr>
          <w:rFonts w:ascii="Tahoma" w:hAnsi="Tahoma" w:cs="Tahoma"/>
          <w:b/>
          <w:sz w:val="20"/>
        </w:rPr>
        <w:t>πακέτα εργασίας</w:t>
      </w:r>
      <w:r w:rsidR="008D6CCF" w:rsidRPr="008D6CCF">
        <w:rPr>
          <w:rFonts w:ascii="Tahoma" w:hAnsi="Tahoma" w:cs="Tahoma"/>
          <w:b/>
          <w:sz w:val="20"/>
        </w:rPr>
        <w:t xml:space="preserve">: </w:t>
      </w:r>
      <w:r w:rsidR="008D6CCF" w:rsidRPr="008D6CCF">
        <w:rPr>
          <w:rFonts w:ascii="Tahoma" w:hAnsi="Tahoma" w:cs="Tahoma"/>
          <w:sz w:val="20"/>
        </w:rPr>
        <w:t>Συμπληρώνεται η συνοπτική περιγραφή της φάσης ή του πακέτου εργασίας</w:t>
      </w:r>
      <w:r w:rsidR="00F35A29">
        <w:rPr>
          <w:rFonts w:ascii="Tahoma" w:hAnsi="Tahoma" w:cs="Tahoma"/>
          <w:sz w:val="20"/>
        </w:rPr>
        <w:t xml:space="preserve">, σύμφωνα με την περιγραφή στο </w:t>
      </w:r>
      <w:r w:rsidR="008D6CCF" w:rsidRPr="008D6CCF">
        <w:rPr>
          <w:rFonts w:ascii="Tahoma" w:hAnsi="Tahoma" w:cs="Tahoma"/>
          <w:sz w:val="20"/>
        </w:rPr>
        <w:t>πεδίο Γ.3</w:t>
      </w:r>
      <w:r w:rsidR="00AC4288" w:rsidRPr="00AC4288">
        <w:rPr>
          <w:rFonts w:ascii="Tahoma" w:hAnsi="Tahoma" w:cs="Tahoma"/>
          <w:sz w:val="20"/>
        </w:rPr>
        <w:t>.</w:t>
      </w:r>
      <w:r w:rsidR="008D6CCF" w:rsidRPr="008D6CCF">
        <w:rPr>
          <w:rFonts w:ascii="Tahoma" w:hAnsi="Tahoma" w:cs="Tahoma"/>
          <w:sz w:val="20"/>
        </w:rPr>
        <w:t xml:space="preserve"> </w:t>
      </w:r>
    </w:p>
    <w:p w:rsidR="00C87BC0" w:rsidRDefault="00333DBB" w:rsidP="00BB1110">
      <w:pPr>
        <w:spacing w:before="120" w:after="120" w:line="280" w:lineRule="exact"/>
        <w:ind w:left="567" w:hanging="567"/>
        <w:rPr>
          <w:rFonts w:ascii="Tahoma" w:hAnsi="Tahoma" w:cs="Tahoma"/>
          <w:sz w:val="20"/>
        </w:rPr>
      </w:pPr>
      <w:r>
        <w:rPr>
          <w:rFonts w:ascii="Tahoma" w:hAnsi="Tahoma" w:cs="Tahoma"/>
          <w:b/>
          <w:sz w:val="20"/>
        </w:rPr>
        <w:t>Γ.</w:t>
      </w:r>
      <w:r w:rsidR="00E461BF">
        <w:rPr>
          <w:rFonts w:ascii="Tahoma" w:hAnsi="Tahoma" w:cs="Tahoma"/>
          <w:b/>
          <w:sz w:val="20"/>
        </w:rPr>
        <w:t>8</w:t>
      </w:r>
      <w:r>
        <w:rPr>
          <w:rFonts w:ascii="Tahoma" w:hAnsi="Tahoma" w:cs="Tahoma"/>
          <w:b/>
          <w:sz w:val="20"/>
        </w:rPr>
        <w:t>.</w:t>
      </w:r>
      <w:r>
        <w:rPr>
          <w:rFonts w:ascii="Tahoma" w:hAnsi="Tahoma" w:cs="Tahoma"/>
          <w:b/>
          <w:sz w:val="20"/>
        </w:rPr>
        <w:tab/>
      </w:r>
      <w:r w:rsidR="00620953" w:rsidRPr="001F765D">
        <w:rPr>
          <w:rFonts w:ascii="Tahoma" w:hAnsi="Tahoma" w:cs="Tahoma"/>
          <w:b/>
          <w:sz w:val="20"/>
        </w:rPr>
        <w:t>Παραδοτέα</w:t>
      </w:r>
      <w:r w:rsidR="00620953" w:rsidRPr="001F765D">
        <w:rPr>
          <w:rFonts w:ascii="Tahoma" w:hAnsi="Tahoma" w:cs="Tahoma"/>
          <w:sz w:val="20"/>
        </w:rPr>
        <w:t>: Δίνεται περιγραφή τ</w:t>
      </w:r>
      <w:r>
        <w:rPr>
          <w:rFonts w:ascii="Tahoma" w:hAnsi="Tahoma" w:cs="Tahoma"/>
          <w:sz w:val="20"/>
        </w:rPr>
        <w:t>ων παραδοτέων που θα παραχ</w:t>
      </w:r>
      <w:r w:rsidR="00AB218F">
        <w:rPr>
          <w:rFonts w:ascii="Tahoma" w:hAnsi="Tahoma" w:cs="Tahoma"/>
          <w:sz w:val="20"/>
        </w:rPr>
        <w:t>θούν στο πλαίσιο της κάθε φάσης</w:t>
      </w:r>
      <w:r>
        <w:rPr>
          <w:rFonts w:ascii="Tahoma" w:hAnsi="Tahoma" w:cs="Tahoma"/>
          <w:sz w:val="20"/>
        </w:rPr>
        <w:t>/</w:t>
      </w:r>
      <w:r w:rsidR="00AB218F" w:rsidRPr="00AB218F">
        <w:rPr>
          <w:rFonts w:ascii="Tahoma" w:hAnsi="Tahoma" w:cs="Tahoma"/>
          <w:sz w:val="20"/>
        </w:rPr>
        <w:t xml:space="preserve"> </w:t>
      </w:r>
      <w:r>
        <w:rPr>
          <w:rFonts w:ascii="Tahoma" w:hAnsi="Tahoma" w:cs="Tahoma"/>
          <w:sz w:val="20"/>
        </w:rPr>
        <w:t>πακέτου εργασίας του υποέργου.</w:t>
      </w:r>
      <w:r w:rsidR="00C87BC0" w:rsidRPr="00C87BC0">
        <w:rPr>
          <w:rFonts w:ascii="Tahoma" w:hAnsi="Tahoma" w:cs="Tahoma"/>
          <w:sz w:val="20"/>
        </w:rPr>
        <w:t xml:space="preserve"> </w:t>
      </w:r>
      <w:r w:rsidR="00C87BC0">
        <w:rPr>
          <w:rFonts w:ascii="Tahoma" w:hAnsi="Tahoma" w:cs="Tahoma"/>
          <w:sz w:val="20"/>
        </w:rPr>
        <w:t>Σε ορισμένες περιπτώσεις δεν είναι δυνατή η διάκριση μεταξύ πακέτων/φάσεων και παραδοτέων. Ενδεικτικά αναφέρονται οι περιπτώσεις υποέργων που υλοποιούνται χωρίς κάποιο ενδιάμεσο προγραμματισμό, των οποίων το φυσικό αντικείμενο αναφέρεται κυρίως σε επαναλαμβανόμενες χρονικά δραστηριότητες, οι οποίες συνθέτουν μία λειτουργία. Σε τέτοιες περιπτώσεις, τα παραδοτέα ταυτίζονται με τις φάσεις/πακέτα.</w:t>
      </w:r>
    </w:p>
    <w:p w:rsidR="00973EB0" w:rsidRPr="001F765D" w:rsidRDefault="00333DBB" w:rsidP="00BB1110">
      <w:pPr>
        <w:spacing w:before="120" w:after="120" w:line="280" w:lineRule="exact"/>
        <w:ind w:left="567" w:hanging="567"/>
        <w:rPr>
          <w:rFonts w:ascii="Tahoma" w:hAnsi="Tahoma" w:cs="Tahoma"/>
          <w:sz w:val="20"/>
        </w:rPr>
      </w:pPr>
      <w:r>
        <w:rPr>
          <w:rFonts w:ascii="Tahoma" w:hAnsi="Tahoma" w:cs="Tahoma"/>
          <w:b/>
          <w:sz w:val="20"/>
        </w:rPr>
        <w:t>Γ.</w:t>
      </w:r>
      <w:r w:rsidR="00E461BF">
        <w:rPr>
          <w:rFonts w:ascii="Tahoma" w:hAnsi="Tahoma" w:cs="Tahoma"/>
          <w:b/>
          <w:sz w:val="20"/>
        </w:rPr>
        <w:t>9</w:t>
      </w:r>
      <w:r>
        <w:rPr>
          <w:rFonts w:ascii="Tahoma" w:hAnsi="Tahoma" w:cs="Tahoma"/>
          <w:b/>
          <w:sz w:val="20"/>
        </w:rPr>
        <w:t>.</w:t>
      </w:r>
      <w:r>
        <w:rPr>
          <w:rFonts w:ascii="Tahoma" w:hAnsi="Tahoma" w:cs="Tahoma"/>
          <w:b/>
          <w:sz w:val="20"/>
        </w:rPr>
        <w:tab/>
      </w:r>
      <w:r w:rsidR="00E461BF">
        <w:rPr>
          <w:rFonts w:ascii="Tahoma" w:hAnsi="Tahoma" w:cs="Tahoma"/>
          <w:b/>
          <w:sz w:val="20"/>
        </w:rPr>
        <w:t>Συνολική</w:t>
      </w:r>
      <w:r w:rsidR="00E461BF" w:rsidRPr="001F765D">
        <w:rPr>
          <w:rFonts w:ascii="Tahoma" w:hAnsi="Tahoma" w:cs="Tahoma"/>
          <w:b/>
          <w:sz w:val="20"/>
        </w:rPr>
        <w:t xml:space="preserve"> </w:t>
      </w:r>
      <w:r w:rsidR="00973EB0" w:rsidRPr="001F765D">
        <w:rPr>
          <w:rFonts w:ascii="Tahoma" w:hAnsi="Tahoma" w:cs="Tahoma"/>
          <w:b/>
          <w:sz w:val="20"/>
        </w:rPr>
        <w:t>Δημόσια Δαπάνη</w:t>
      </w:r>
      <w:r w:rsidR="00973EB0" w:rsidRPr="001F765D">
        <w:rPr>
          <w:rFonts w:ascii="Tahoma" w:hAnsi="Tahoma" w:cs="Tahoma"/>
          <w:sz w:val="20"/>
        </w:rPr>
        <w:t xml:space="preserve">: </w:t>
      </w:r>
      <w:r>
        <w:rPr>
          <w:rFonts w:ascii="Tahoma" w:hAnsi="Tahoma" w:cs="Tahoma"/>
          <w:sz w:val="20"/>
        </w:rPr>
        <w:t xml:space="preserve">Συμπληρώνεται </w:t>
      </w:r>
      <w:r w:rsidR="00973EB0" w:rsidRPr="001F765D">
        <w:rPr>
          <w:rFonts w:ascii="Tahoma" w:hAnsi="Tahoma" w:cs="Tahoma"/>
          <w:sz w:val="20"/>
        </w:rPr>
        <w:t xml:space="preserve">το ποσό της </w:t>
      </w:r>
      <w:r w:rsidR="00E461BF">
        <w:rPr>
          <w:rFonts w:ascii="Tahoma" w:hAnsi="Tahoma" w:cs="Tahoma"/>
          <w:sz w:val="20"/>
        </w:rPr>
        <w:t>συνολικής</w:t>
      </w:r>
      <w:r w:rsidR="00E461BF" w:rsidRPr="001F765D">
        <w:rPr>
          <w:rFonts w:ascii="Tahoma" w:hAnsi="Tahoma" w:cs="Tahoma"/>
          <w:sz w:val="20"/>
        </w:rPr>
        <w:t xml:space="preserve"> </w:t>
      </w:r>
      <w:r>
        <w:rPr>
          <w:rFonts w:ascii="Tahoma" w:hAnsi="Tahoma" w:cs="Tahoma"/>
          <w:sz w:val="20"/>
        </w:rPr>
        <w:t>δ</w:t>
      </w:r>
      <w:r w:rsidR="00973EB0" w:rsidRPr="001F765D">
        <w:rPr>
          <w:rFonts w:ascii="Tahoma" w:hAnsi="Tahoma" w:cs="Tahoma"/>
          <w:sz w:val="20"/>
        </w:rPr>
        <w:t xml:space="preserve">ημόσιας </w:t>
      </w:r>
      <w:r>
        <w:rPr>
          <w:rFonts w:ascii="Tahoma" w:hAnsi="Tahoma" w:cs="Tahoma"/>
          <w:sz w:val="20"/>
        </w:rPr>
        <w:t>δ</w:t>
      </w:r>
      <w:r w:rsidR="00973EB0" w:rsidRPr="001F765D">
        <w:rPr>
          <w:rFonts w:ascii="Tahoma" w:hAnsi="Tahoma" w:cs="Tahoma"/>
          <w:sz w:val="20"/>
        </w:rPr>
        <w:t>απάν</w:t>
      </w:r>
      <w:r>
        <w:rPr>
          <w:rFonts w:ascii="Tahoma" w:hAnsi="Tahoma" w:cs="Tahoma"/>
          <w:sz w:val="20"/>
        </w:rPr>
        <w:t>ης που αντιστοιχεί στη κάθε φάση/ πακέτο εργασίας του υποέργου.</w:t>
      </w:r>
    </w:p>
    <w:p w:rsidR="00333DBB" w:rsidRDefault="00E75ACA" w:rsidP="00BB1110">
      <w:pPr>
        <w:spacing w:before="120" w:after="120" w:line="280" w:lineRule="exact"/>
        <w:ind w:left="567" w:hanging="567"/>
        <w:rPr>
          <w:rFonts w:ascii="Tahoma" w:hAnsi="Tahoma" w:cs="Tahoma"/>
          <w:sz w:val="20"/>
        </w:rPr>
      </w:pPr>
      <w:r w:rsidRPr="001F765D">
        <w:rPr>
          <w:rFonts w:ascii="Tahoma" w:hAnsi="Tahoma" w:cs="Tahoma"/>
          <w:b/>
          <w:sz w:val="20"/>
        </w:rPr>
        <w:t>Γ</w:t>
      </w:r>
      <w:r w:rsidR="00B47B65">
        <w:rPr>
          <w:rFonts w:ascii="Tahoma" w:hAnsi="Tahoma" w:cs="Tahoma"/>
          <w:b/>
          <w:sz w:val="20"/>
        </w:rPr>
        <w:t>.</w:t>
      </w:r>
      <w:r w:rsidR="00E461BF">
        <w:rPr>
          <w:rFonts w:ascii="Tahoma" w:hAnsi="Tahoma" w:cs="Tahoma"/>
          <w:b/>
          <w:sz w:val="20"/>
        </w:rPr>
        <w:t>10</w:t>
      </w:r>
      <w:r w:rsidRPr="001F765D">
        <w:rPr>
          <w:rFonts w:ascii="Tahoma" w:hAnsi="Tahoma" w:cs="Tahoma"/>
          <w:b/>
          <w:sz w:val="20"/>
        </w:rPr>
        <w:t>.</w:t>
      </w:r>
      <w:r w:rsidRPr="001F765D">
        <w:rPr>
          <w:rFonts w:ascii="Tahoma" w:hAnsi="Tahoma" w:cs="Tahoma"/>
          <w:b/>
          <w:sz w:val="20"/>
        </w:rPr>
        <w:tab/>
      </w:r>
      <w:r w:rsidR="00E461BF">
        <w:rPr>
          <w:rFonts w:ascii="Tahoma" w:hAnsi="Tahoma" w:cs="Tahoma"/>
          <w:b/>
          <w:sz w:val="20"/>
        </w:rPr>
        <w:t>Επιλέξιμη</w:t>
      </w:r>
      <w:r w:rsidR="00E461BF" w:rsidRPr="001F765D">
        <w:rPr>
          <w:rFonts w:ascii="Tahoma" w:hAnsi="Tahoma" w:cs="Tahoma"/>
          <w:b/>
          <w:sz w:val="20"/>
        </w:rPr>
        <w:t xml:space="preserve"> </w:t>
      </w:r>
      <w:r w:rsidR="00973EB0" w:rsidRPr="001F765D">
        <w:rPr>
          <w:rFonts w:ascii="Tahoma" w:hAnsi="Tahoma" w:cs="Tahoma"/>
          <w:b/>
          <w:sz w:val="20"/>
        </w:rPr>
        <w:t>Δημόσια Δαπάνη</w:t>
      </w:r>
      <w:r w:rsidR="00973EB0" w:rsidRPr="001F765D">
        <w:rPr>
          <w:rFonts w:ascii="Tahoma" w:hAnsi="Tahoma" w:cs="Tahoma"/>
          <w:sz w:val="20"/>
        </w:rPr>
        <w:t xml:space="preserve">: </w:t>
      </w:r>
      <w:r w:rsidR="00333DBB">
        <w:rPr>
          <w:rFonts w:ascii="Tahoma" w:hAnsi="Tahoma" w:cs="Tahoma"/>
          <w:sz w:val="20"/>
        </w:rPr>
        <w:t xml:space="preserve">Συμπληρώνεται </w:t>
      </w:r>
      <w:r w:rsidR="00973EB0" w:rsidRPr="001F765D">
        <w:rPr>
          <w:rFonts w:ascii="Tahoma" w:hAnsi="Tahoma" w:cs="Tahoma"/>
          <w:sz w:val="20"/>
        </w:rPr>
        <w:t xml:space="preserve">το ποσό της </w:t>
      </w:r>
      <w:r w:rsidR="00E461BF">
        <w:rPr>
          <w:rFonts w:ascii="Tahoma" w:hAnsi="Tahoma" w:cs="Tahoma"/>
          <w:sz w:val="20"/>
        </w:rPr>
        <w:t>επιλέξιμης</w:t>
      </w:r>
      <w:r w:rsidR="00E461BF" w:rsidRPr="001F765D">
        <w:rPr>
          <w:rFonts w:ascii="Tahoma" w:hAnsi="Tahoma" w:cs="Tahoma"/>
          <w:sz w:val="20"/>
        </w:rPr>
        <w:t xml:space="preserve"> </w:t>
      </w:r>
      <w:r w:rsidR="00333DBB">
        <w:rPr>
          <w:rFonts w:ascii="Tahoma" w:hAnsi="Tahoma" w:cs="Tahoma"/>
          <w:sz w:val="20"/>
        </w:rPr>
        <w:t>δ</w:t>
      </w:r>
      <w:r w:rsidR="00973EB0" w:rsidRPr="001F765D">
        <w:rPr>
          <w:rFonts w:ascii="Tahoma" w:hAnsi="Tahoma" w:cs="Tahoma"/>
          <w:sz w:val="20"/>
        </w:rPr>
        <w:t xml:space="preserve">ημόσιας </w:t>
      </w:r>
      <w:r w:rsidR="00333DBB">
        <w:rPr>
          <w:rFonts w:ascii="Tahoma" w:hAnsi="Tahoma" w:cs="Tahoma"/>
          <w:sz w:val="20"/>
        </w:rPr>
        <w:t>δ</w:t>
      </w:r>
      <w:r w:rsidR="00973EB0" w:rsidRPr="001F765D">
        <w:rPr>
          <w:rFonts w:ascii="Tahoma" w:hAnsi="Tahoma" w:cs="Tahoma"/>
          <w:sz w:val="20"/>
        </w:rPr>
        <w:t xml:space="preserve">απάνης που </w:t>
      </w:r>
      <w:r w:rsidR="00333DBB">
        <w:rPr>
          <w:rFonts w:ascii="Tahoma" w:hAnsi="Tahoma" w:cs="Tahoma"/>
          <w:sz w:val="20"/>
        </w:rPr>
        <w:t>απαιτείται για την υλοποίηση των φάσεων/</w:t>
      </w:r>
      <w:r w:rsidR="00AC4288" w:rsidRPr="00AC4288">
        <w:rPr>
          <w:rFonts w:ascii="Tahoma" w:hAnsi="Tahoma" w:cs="Tahoma"/>
          <w:sz w:val="20"/>
        </w:rPr>
        <w:t xml:space="preserve"> </w:t>
      </w:r>
      <w:r w:rsidR="00333DBB">
        <w:rPr>
          <w:rFonts w:ascii="Tahoma" w:hAnsi="Tahoma" w:cs="Tahoma"/>
          <w:sz w:val="20"/>
        </w:rPr>
        <w:t>πακέτων εργασίας του υποέργου.</w:t>
      </w:r>
    </w:p>
    <w:p w:rsidR="002A4C35" w:rsidRPr="002A4C35" w:rsidRDefault="002A4C35" w:rsidP="00C7771D">
      <w:pPr>
        <w:spacing w:before="120" w:after="120" w:line="280" w:lineRule="exact"/>
        <w:ind w:left="720" w:hanging="720"/>
        <w:rPr>
          <w:rFonts w:ascii="Tahoma" w:hAnsi="Tahoma" w:cs="Tahoma"/>
          <w:sz w:val="20"/>
        </w:rPr>
      </w:pPr>
    </w:p>
    <w:p w:rsidR="00A26C37" w:rsidRPr="001F765D" w:rsidRDefault="00A26C37" w:rsidP="00C7771D">
      <w:pPr>
        <w:pStyle w:val="2"/>
        <w:tabs>
          <w:tab w:val="left" w:pos="567"/>
        </w:tabs>
        <w:spacing w:after="120" w:line="280" w:lineRule="exact"/>
        <w:jc w:val="center"/>
        <w:rPr>
          <w:rFonts w:ascii="Tahoma" w:hAnsi="Tahoma" w:cs="Tahoma"/>
          <w:caps/>
          <w:sz w:val="20"/>
          <w:szCs w:val="20"/>
        </w:rPr>
      </w:pPr>
      <w:r w:rsidRPr="00D1167A">
        <w:rPr>
          <w:rFonts w:ascii="Tahoma" w:hAnsi="Tahoma" w:cs="Tahoma"/>
          <w:i w:val="0"/>
          <w:caps/>
          <w:sz w:val="20"/>
          <w:szCs w:val="20"/>
        </w:rPr>
        <w:lastRenderedPageBreak/>
        <w:t xml:space="preserve">ΕΤΗΣΙΑ </w:t>
      </w:r>
      <w:r w:rsidRPr="00787716">
        <w:rPr>
          <w:rFonts w:ascii="Tahoma" w:hAnsi="Tahoma" w:cs="Tahoma"/>
          <w:i w:val="0"/>
          <w:caps/>
          <w:sz w:val="20"/>
          <w:szCs w:val="20"/>
        </w:rPr>
        <w:t>Κατανομή</w:t>
      </w:r>
      <w:r w:rsidRPr="00D1167A">
        <w:rPr>
          <w:rFonts w:ascii="Tahoma" w:hAnsi="Tahoma" w:cs="Tahoma"/>
          <w:i w:val="0"/>
          <w:caps/>
          <w:sz w:val="20"/>
          <w:szCs w:val="20"/>
        </w:rPr>
        <w:t xml:space="preserve"> Δημόσιας Δαπάνης Υποέργου:</w:t>
      </w:r>
      <w:r w:rsidRPr="001F765D">
        <w:rPr>
          <w:rFonts w:ascii="Tahoma" w:hAnsi="Tahoma" w:cs="Tahoma"/>
          <w:caps/>
          <w:sz w:val="20"/>
          <w:szCs w:val="20"/>
        </w:rPr>
        <w:t xml:space="preserve"> </w:t>
      </w:r>
    </w:p>
    <w:p w:rsidR="00A26C37" w:rsidRPr="001F765D" w:rsidRDefault="00E75ACA" w:rsidP="00BB1110">
      <w:pPr>
        <w:spacing w:before="120" w:after="120" w:line="280" w:lineRule="exact"/>
        <w:ind w:left="567" w:hanging="567"/>
        <w:rPr>
          <w:rFonts w:ascii="Tahoma" w:hAnsi="Tahoma" w:cs="Tahoma"/>
          <w:sz w:val="20"/>
        </w:rPr>
      </w:pPr>
      <w:r w:rsidRPr="001F765D">
        <w:rPr>
          <w:rFonts w:ascii="Tahoma" w:hAnsi="Tahoma" w:cs="Tahoma"/>
          <w:b/>
          <w:bCs/>
          <w:sz w:val="20"/>
        </w:rPr>
        <w:t>Γ</w:t>
      </w:r>
      <w:r w:rsidR="00B47B65">
        <w:rPr>
          <w:rFonts w:ascii="Tahoma" w:hAnsi="Tahoma" w:cs="Tahoma"/>
          <w:b/>
          <w:bCs/>
          <w:sz w:val="20"/>
        </w:rPr>
        <w:t>.</w:t>
      </w:r>
      <w:r w:rsidR="00E461BF" w:rsidRPr="001F765D">
        <w:rPr>
          <w:rFonts w:ascii="Tahoma" w:hAnsi="Tahoma" w:cs="Tahoma"/>
          <w:b/>
          <w:bCs/>
          <w:sz w:val="20"/>
        </w:rPr>
        <w:t>1</w:t>
      </w:r>
      <w:r w:rsidR="00E461BF">
        <w:rPr>
          <w:rFonts w:ascii="Tahoma" w:hAnsi="Tahoma" w:cs="Tahoma"/>
          <w:b/>
          <w:bCs/>
          <w:sz w:val="20"/>
        </w:rPr>
        <w:t>1</w:t>
      </w:r>
      <w:r w:rsidRPr="001F765D">
        <w:rPr>
          <w:rFonts w:ascii="Tahoma" w:hAnsi="Tahoma" w:cs="Tahoma"/>
          <w:b/>
          <w:bCs/>
          <w:sz w:val="20"/>
        </w:rPr>
        <w:t>.</w:t>
      </w:r>
      <w:r w:rsidRPr="001F765D">
        <w:rPr>
          <w:rFonts w:ascii="Tahoma" w:hAnsi="Tahoma" w:cs="Tahoma"/>
          <w:b/>
          <w:bCs/>
          <w:sz w:val="20"/>
        </w:rPr>
        <w:tab/>
      </w:r>
      <w:r w:rsidR="00A26C37" w:rsidRPr="001F765D">
        <w:rPr>
          <w:rFonts w:ascii="Tahoma" w:hAnsi="Tahoma" w:cs="Tahoma"/>
          <w:b/>
          <w:bCs/>
          <w:sz w:val="20"/>
        </w:rPr>
        <w:t>Έτος</w:t>
      </w:r>
      <w:r w:rsidR="00A26C37" w:rsidRPr="001F765D">
        <w:rPr>
          <w:rFonts w:ascii="Tahoma" w:hAnsi="Tahoma" w:cs="Tahoma"/>
          <w:bCs/>
          <w:sz w:val="20"/>
        </w:rPr>
        <w:t>: Συμπληρώνονται τα έτη εκτέλεσης του υποέργου</w:t>
      </w:r>
      <w:r w:rsidR="00537F1A">
        <w:rPr>
          <w:rFonts w:ascii="Tahoma" w:hAnsi="Tahoma" w:cs="Tahoma"/>
          <w:bCs/>
          <w:sz w:val="20"/>
        </w:rPr>
        <w:t xml:space="preserve"> και κατά τα οποία αναλύεται η δημόσια δαπάνη</w:t>
      </w:r>
      <w:r w:rsidR="00A26C37" w:rsidRPr="001F765D">
        <w:rPr>
          <w:rFonts w:ascii="Tahoma" w:hAnsi="Tahoma" w:cs="Tahoma"/>
          <w:bCs/>
          <w:sz w:val="20"/>
        </w:rPr>
        <w:t>.</w:t>
      </w:r>
    </w:p>
    <w:p w:rsidR="00CA1135" w:rsidRDefault="00E75ACA" w:rsidP="00BB1110">
      <w:pPr>
        <w:spacing w:before="120" w:after="120" w:line="280" w:lineRule="exact"/>
        <w:ind w:left="567" w:hanging="567"/>
        <w:rPr>
          <w:rFonts w:ascii="Tahoma" w:hAnsi="Tahoma" w:cs="Tahoma"/>
          <w:sz w:val="20"/>
        </w:rPr>
      </w:pPr>
      <w:r w:rsidRPr="001F765D">
        <w:rPr>
          <w:rFonts w:ascii="Tahoma" w:hAnsi="Tahoma" w:cs="Tahoma"/>
          <w:b/>
          <w:bCs/>
          <w:sz w:val="20"/>
        </w:rPr>
        <w:t>Γ</w:t>
      </w:r>
      <w:r w:rsidR="00B47B65">
        <w:rPr>
          <w:rFonts w:ascii="Tahoma" w:hAnsi="Tahoma" w:cs="Tahoma"/>
          <w:b/>
          <w:bCs/>
          <w:sz w:val="20"/>
        </w:rPr>
        <w:t>.</w:t>
      </w:r>
      <w:r w:rsidR="00E461BF" w:rsidRPr="001F765D">
        <w:rPr>
          <w:rFonts w:ascii="Tahoma" w:hAnsi="Tahoma" w:cs="Tahoma"/>
          <w:b/>
          <w:bCs/>
          <w:sz w:val="20"/>
        </w:rPr>
        <w:t>1</w:t>
      </w:r>
      <w:r w:rsidR="00E461BF">
        <w:rPr>
          <w:rFonts w:ascii="Tahoma" w:hAnsi="Tahoma" w:cs="Tahoma"/>
          <w:b/>
          <w:bCs/>
          <w:sz w:val="20"/>
        </w:rPr>
        <w:t>2</w:t>
      </w:r>
      <w:r w:rsidRPr="001F765D">
        <w:rPr>
          <w:rFonts w:ascii="Tahoma" w:hAnsi="Tahoma" w:cs="Tahoma"/>
          <w:b/>
          <w:bCs/>
          <w:sz w:val="20"/>
        </w:rPr>
        <w:t>.</w:t>
      </w:r>
      <w:r w:rsidRPr="001F765D">
        <w:rPr>
          <w:rFonts w:ascii="Tahoma" w:hAnsi="Tahoma" w:cs="Tahoma"/>
          <w:b/>
          <w:bCs/>
          <w:sz w:val="20"/>
        </w:rPr>
        <w:tab/>
      </w:r>
      <w:r w:rsidR="00A26C37" w:rsidRPr="001F765D">
        <w:rPr>
          <w:rFonts w:ascii="Tahoma" w:hAnsi="Tahoma" w:cs="Tahoma"/>
          <w:b/>
          <w:bCs/>
          <w:sz w:val="20"/>
        </w:rPr>
        <w:t>Συνολική Δημόσια Δαπάνη</w:t>
      </w:r>
      <w:r w:rsidR="00A26C37" w:rsidRPr="001F765D">
        <w:rPr>
          <w:rFonts w:ascii="Tahoma" w:hAnsi="Tahoma" w:cs="Tahoma"/>
          <w:bCs/>
          <w:sz w:val="20"/>
        </w:rPr>
        <w:t>:</w:t>
      </w:r>
      <w:r w:rsidR="00A26C37" w:rsidRPr="001F765D">
        <w:rPr>
          <w:rFonts w:ascii="Tahoma" w:hAnsi="Tahoma" w:cs="Tahoma"/>
          <w:sz w:val="20"/>
        </w:rPr>
        <w:t xml:space="preserve"> Συμπληρώνεται η δημόσια δαπάνη που προβλέπεται να απαιτηθεί για την εκτέλεση του υποέργου ανά </w:t>
      </w:r>
      <w:r w:rsidR="00333DBB">
        <w:rPr>
          <w:rFonts w:ascii="Tahoma" w:hAnsi="Tahoma" w:cs="Tahoma"/>
          <w:sz w:val="20"/>
        </w:rPr>
        <w:t>έτος</w:t>
      </w:r>
      <w:r w:rsidR="00A26C37" w:rsidRPr="001F765D">
        <w:rPr>
          <w:rFonts w:ascii="Tahoma" w:hAnsi="Tahoma" w:cs="Tahoma"/>
          <w:sz w:val="20"/>
        </w:rPr>
        <w:t xml:space="preserve">. </w:t>
      </w:r>
    </w:p>
    <w:p w:rsidR="00333DBB" w:rsidRPr="00161E20" w:rsidRDefault="00333DBB" w:rsidP="00BB1110">
      <w:pPr>
        <w:spacing w:before="120" w:after="120" w:line="280" w:lineRule="exact"/>
        <w:ind w:left="567" w:hanging="567"/>
        <w:rPr>
          <w:rFonts w:ascii="Tahoma" w:hAnsi="Tahoma" w:cs="Tahoma"/>
          <w:sz w:val="20"/>
        </w:rPr>
      </w:pPr>
      <w:r>
        <w:rPr>
          <w:rFonts w:ascii="Tahoma" w:hAnsi="Tahoma" w:cs="Tahoma"/>
          <w:b/>
          <w:bCs/>
          <w:sz w:val="20"/>
        </w:rPr>
        <w:t>Γ</w:t>
      </w:r>
      <w:r w:rsidRPr="00333DBB">
        <w:rPr>
          <w:rFonts w:ascii="Tahoma" w:hAnsi="Tahoma" w:cs="Tahoma"/>
          <w:sz w:val="20"/>
        </w:rPr>
        <w:t>.</w:t>
      </w:r>
      <w:r w:rsidR="00E461BF" w:rsidRPr="00333DBB">
        <w:rPr>
          <w:rFonts w:ascii="Tahoma" w:hAnsi="Tahoma" w:cs="Tahoma"/>
          <w:b/>
          <w:sz w:val="20"/>
        </w:rPr>
        <w:t>1</w:t>
      </w:r>
      <w:r w:rsidR="00E461BF">
        <w:rPr>
          <w:rFonts w:ascii="Tahoma" w:hAnsi="Tahoma" w:cs="Tahoma"/>
          <w:b/>
          <w:sz w:val="20"/>
        </w:rPr>
        <w:t>3</w:t>
      </w:r>
      <w:r w:rsidR="00BB1110">
        <w:rPr>
          <w:rFonts w:ascii="Tahoma" w:hAnsi="Tahoma" w:cs="Tahoma"/>
          <w:b/>
          <w:sz w:val="20"/>
        </w:rPr>
        <w:t xml:space="preserve">. </w:t>
      </w:r>
      <w:r w:rsidRPr="00333DBB">
        <w:rPr>
          <w:rFonts w:ascii="Tahoma" w:hAnsi="Tahoma" w:cs="Tahoma"/>
          <w:b/>
          <w:sz w:val="20"/>
        </w:rPr>
        <w:t>Επιλέξιμη Δημόσια Δαπάνη</w:t>
      </w:r>
      <w:r w:rsidRPr="00161E20">
        <w:rPr>
          <w:rFonts w:ascii="Tahoma" w:hAnsi="Tahoma" w:cs="Tahoma"/>
          <w:b/>
          <w:sz w:val="20"/>
        </w:rPr>
        <w:t>:</w:t>
      </w:r>
      <w:r w:rsidR="005A6C18">
        <w:rPr>
          <w:rFonts w:ascii="Tahoma" w:hAnsi="Tahoma" w:cs="Tahoma"/>
          <w:b/>
          <w:sz w:val="20"/>
        </w:rPr>
        <w:t xml:space="preserve"> </w:t>
      </w:r>
      <w:r w:rsidR="008C2A24" w:rsidRPr="005A6761">
        <w:rPr>
          <w:rFonts w:ascii="Tahoma" w:hAnsi="Tahoma" w:cs="Tahoma"/>
          <w:bCs/>
          <w:sz w:val="20"/>
        </w:rPr>
        <w:t xml:space="preserve">Συμπληρώνεται η </w:t>
      </w:r>
      <w:r w:rsidR="008C2A24">
        <w:rPr>
          <w:rFonts w:ascii="Tahoma" w:hAnsi="Tahoma" w:cs="Tahoma"/>
          <w:bCs/>
          <w:sz w:val="20"/>
        </w:rPr>
        <w:t>δημόσια</w:t>
      </w:r>
      <w:r w:rsidR="008C2A24" w:rsidRPr="005A6761">
        <w:rPr>
          <w:rFonts w:ascii="Tahoma" w:hAnsi="Tahoma" w:cs="Tahoma"/>
          <w:bCs/>
          <w:sz w:val="20"/>
        </w:rPr>
        <w:t xml:space="preserve"> δαπάνη που είναι επιλέξιμη προς χρηματοδότηση από το ΕΠ </w:t>
      </w:r>
      <w:r w:rsidR="008C2A24">
        <w:rPr>
          <w:rFonts w:ascii="Tahoma" w:hAnsi="Tahoma" w:cs="Tahoma"/>
          <w:bCs/>
          <w:sz w:val="20"/>
        </w:rPr>
        <w:t xml:space="preserve">ανά </w:t>
      </w:r>
      <w:r w:rsidR="008C2A24" w:rsidRPr="005A6761">
        <w:rPr>
          <w:rFonts w:ascii="Tahoma" w:hAnsi="Tahoma" w:cs="Tahoma"/>
          <w:bCs/>
          <w:sz w:val="20"/>
        </w:rPr>
        <w:t>έτος</w:t>
      </w:r>
      <w:r w:rsidR="008C2A24">
        <w:rPr>
          <w:rFonts w:ascii="Tahoma" w:hAnsi="Tahoma" w:cs="Tahoma"/>
          <w:bCs/>
          <w:sz w:val="20"/>
        </w:rPr>
        <w:t>.</w:t>
      </w:r>
    </w:p>
    <w:p w:rsidR="00A26C37" w:rsidRPr="001F765D" w:rsidRDefault="00A26C37" w:rsidP="00C7771D">
      <w:pPr>
        <w:spacing w:before="120" w:after="120" w:line="280" w:lineRule="exact"/>
        <w:rPr>
          <w:rFonts w:ascii="Tahoma" w:hAnsi="Tahoma" w:cs="Tahoma"/>
          <w:sz w:val="20"/>
        </w:rPr>
      </w:pPr>
      <w:r w:rsidRPr="001F765D">
        <w:rPr>
          <w:rFonts w:ascii="Tahoma" w:hAnsi="Tahoma" w:cs="Tahoma"/>
          <w:b/>
          <w:sz w:val="20"/>
        </w:rPr>
        <w:t>Σύνολο:</w:t>
      </w:r>
      <w:r w:rsidRPr="001F765D">
        <w:rPr>
          <w:rFonts w:ascii="Tahoma" w:hAnsi="Tahoma" w:cs="Tahoma"/>
          <w:sz w:val="20"/>
        </w:rPr>
        <w:t xml:space="preserve"> Συμπληρών</w:t>
      </w:r>
      <w:r w:rsidR="00CA1135">
        <w:rPr>
          <w:rFonts w:ascii="Tahoma" w:hAnsi="Tahoma" w:cs="Tahoma"/>
          <w:sz w:val="20"/>
        </w:rPr>
        <w:t>ον</w:t>
      </w:r>
      <w:r w:rsidRPr="001F765D">
        <w:rPr>
          <w:rFonts w:ascii="Tahoma" w:hAnsi="Tahoma" w:cs="Tahoma"/>
          <w:sz w:val="20"/>
        </w:rPr>
        <w:t>ται τ</w:t>
      </w:r>
      <w:r w:rsidR="008C2A24">
        <w:rPr>
          <w:rFonts w:ascii="Tahoma" w:hAnsi="Tahoma" w:cs="Tahoma"/>
          <w:sz w:val="20"/>
        </w:rPr>
        <w:t>α</w:t>
      </w:r>
      <w:r w:rsidRPr="001F765D">
        <w:rPr>
          <w:rFonts w:ascii="Tahoma" w:hAnsi="Tahoma" w:cs="Tahoma"/>
          <w:sz w:val="20"/>
        </w:rPr>
        <w:t xml:space="preserve"> ποσ</w:t>
      </w:r>
      <w:r w:rsidR="008C2A24">
        <w:rPr>
          <w:rFonts w:ascii="Tahoma" w:hAnsi="Tahoma" w:cs="Tahoma"/>
          <w:sz w:val="20"/>
        </w:rPr>
        <w:t>ά</w:t>
      </w:r>
      <w:r w:rsidRPr="001F765D">
        <w:rPr>
          <w:rFonts w:ascii="Tahoma" w:hAnsi="Tahoma" w:cs="Tahoma"/>
          <w:sz w:val="20"/>
        </w:rPr>
        <w:t xml:space="preserve"> που προέρχ</w:t>
      </w:r>
      <w:r w:rsidR="008C2A24">
        <w:rPr>
          <w:rFonts w:ascii="Tahoma" w:hAnsi="Tahoma" w:cs="Tahoma"/>
          <w:sz w:val="20"/>
        </w:rPr>
        <w:t xml:space="preserve">ονται </w:t>
      </w:r>
      <w:r w:rsidRPr="001F765D">
        <w:rPr>
          <w:rFonts w:ascii="Tahoma" w:hAnsi="Tahoma" w:cs="Tahoma"/>
          <w:sz w:val="20"/>
        </w:rPr>
        <w:t>από το άθροισμα των επί μέρους γραμμών. Τ</w:t>
      </w:r>
      <w:r w:rsidR="008C2A24">
        <w:rPr>
          <w:rFonts w:ascii="Tahoma" w:hAnsi="Tahoma" w:cs="Tahoma"/>
          <w:sz w:val="20"/>
        </w:rPr>
        <w:t>α ποσά αυτά πρέπ</w:t>
      </w:r>
      <w:r w:rsidRPr="001F765D">
        <w:rPr>
          <w:rFonts w:ascii="Tahoma" w:hAnsi="Tahoma" w:cs="Tahoma"/>
          <w:sz w:val="20"/>
        </w:rPr>
        <w:t>ει να ταυτίζ</w:t>
      </w:r>
      <w:r w:rsidR="008C2A24">
        <w:rPr>
          <w:rFonts w:ascii="Tahoma" w:hAnsi="Tahoma" w:cs="Tahoma"/>
          <w:sz w:val="20"/>
        </w:rPr>
        <w:t xml:space="preserve">ονται </w:t>
      </w:r>
      <w:r w:rsidR="004B4415" w:rsidRPr="001F765D">
        <w:rPr>
          <w:rFonts w:ascii="Tahoma" w:hAnsi="Tahoma" w:cs="Tahoma"/>
          <w:sz w:val="20"/>
        </w:rPr>
        <w:t xml:space="preserve">με την συνολική </w:t>
      </w:r>
      <w:r w:rsidR="008C2A24">
        <w:rPr>
          <w:rFonts w:ascii="Tahoma" w:hAnsi="Tahoma" w:cs="Tahoma"/>
          <w:sz w:val="20"/>
        </w:rPr>
        <w:t>δ</w:t>
      </w:r>
      <w:r w:rsidR="004B4415" w:rsidRPr="001F765D">
        <w:rPr>
          <w:rFonts w:ascii="Tahoma" w:hAnsi="Tahoma" w:cs="Tahoma"/>
          <w:sz w:val="20"/>
        </w:rPr>
        <w:t xml:space="preserve">ημόσια </w:t>
      </w:r>
      <w:r w:rsidR="008C2A24">
        <w:rPr>
          <w:rFonts w:ascii="Tahoma" w:hAnsi="Tahoma" w:cs="Tahoma"/>
          <w:sz w:val="20"/>
        </w:rPr>
        <w:t>δ</w:t>
      </w:r>
      <w:r w:rsidR="004B4415" w:rsidRPr="001F765D">
        <w:rPr>
          <w:rFonts w:ascii="Tahoma" w:hAnsi="Tahoma" w:cs="Tahoma"/>
          <w:sz w:val="20"/>
        </w:rPr>
        <w:t>απάνη</w:t>
      </w:r>
      <w:r w:rsidR="008C2A24">
        <w:rPr>
          <w:rFonts w:ascii="Tahoma" w:hAnsi="Tahoma" w:cs="Tahoma"/>
          <w:sz w:val="20"/>
        </w:rPr>
        <w:t xml:space="preserve"> και την επιλέξιμη δημόσια δαπάνη που παρατίθενται </w:t>
      </w:r>
      <w:r w:rsidR="00CA1135">
        <w:rPr>
          <w:rFonts w:ascii="Tahoma" w:hAnsi="Tahoma" w:cs="Tahoma"/>
          <w:sz w:val="20"/>
        </w:rPr>
        <w:t xml:space="preserve">στο </w:t>
      </w:r>
      <w:r w:rsidR="004B4415" w:rsidRPr="001F765D">
        <w:rPr>
          <w:rFonts w:ascii="Tahoma" w:hAnsi="Tahoma" w:cs="Tahoma"/>
          <w:sz w:val="20"/>
        </w:rPr>
        <w:t>Χρηματοδοτικό Σχέδιο</w:t>
      </w:r>
      <w:r w:rsidR="00AB218F" w:rsidRPr="00AB218F">
        <w:rPr>
          <w:rFonts w:ascii="Tahoma" w:hAnsi="Tahoma" w:cs="Tahoma"/>
          <w:sz w:val="20"/>
        </w:rPr>
        <w:t xml:space="preserve"> </w:t>
      </w:r>
      <w:r w:rsidR="008C2A24" w:rsidRPr="0048027B">
        <w:rPr>
          <w:rFonts w:ascii="Tahoma" w:hAnsi="Tahoma" w:cs="Tahoma"/>
          <w:sz w:val="20"/>
        </w:rPr>
        <w:t xml:space="preserve">του </w:t>
      </w:r>
      <w:r w:rsidR="005A6B26" w:rsidRPr="0048027B">
        <w:rPr>
          <w:rFonts w:ascii="Tahoma" w:hAnsi="Tahoma" w:cs="Tahoma"/>
          <w:sz w:val="20"/>
        </w:rPr>
        <w:t xml:space="preserve">Υποέργου (Σύνολο στήλης </w:t>
      </w:r>
      <w:r w:rsidR="00E04CE2" w:rsidRPr="0048027B">
        <w:rPr>
          <w:rFonts w:ascii="Tahoma" w:hAnsi="Tahoma" w:cs="Tahoma"/>
          <w:sz w:val="20"/>
        </w:rPr>
        <w:t>Δ</w:t>
      </w:r>
      <w:r w:rsidR="008C2A24" w:rsidRPr="0048027B">
        <w:rPr>
          <w:rFonts w:ascii="Tahoma" w:hAnsi="Tahoma" w:cs="Tahoma"/>
          <w:sz w:val="20"/>
        </w:rPr>
        <w:t>.</w:t>
      </w:r>
      <w:r w:rsidR="005A6B26" w:rsidRPr="0048027B">
        <w:rPr>
          <w:rFonts w:ascii="Tahoma" w:hAnsi="Tahoma" w:cs="Tahoma"/>
          <w:sz w:val="20"/>
        </w:rPr>
        <w:t>2</w:t>
      </w:r>
      <w:r w:rsidR="008C2A24" w:rsidRPr="0048027B">
        <w:rPr>
          <w:rFonts w:ascii="Tahoma" w:hAnsi="Tahoma" w:cs="Tahoma"/>
          <w:sz w:val="20"/>
        </w:rPr>
        <w:t xml:space="preserve"> και Δ.3</w:t>
      </w:r>
      <w:r w:rsidR="005A6B26" w:rsidRPr="0048027B">
        <w:rPr>
          <w:rFonts w:ascii="Tahoma" w:hAnsi="Tahoma" w:cs="Tahoma"/>
          <w:sz w:val="20"/>
        </w:rPr>
        <w:t>)</w:t>
      </w:r>
      <w:r w:rsidR="004B4415" w:rsidRPr="0048027B">
        <w:rPr>
          <w:rFonts w:ascii="Tahoma" w:hAnsi="Tahoma" w:cs="Tahoma"/>
          <w:sz w:val="20"/>
        </w:rPr>
        <w:t>.</w:t>
      </w:r>
    </w:p>
    <w:p w:rsidR="008C2A24" w:rsidRDefault="008C2A24">
      <w:pPr>
        <w:spacing w:line="240" w:lineRule="auto"/>
        <w:jc w:val="left"/>
        <w:rPr>
          <w:rFonts w:ascii="Tahoma" w:hAnsi="Tahoma" w:cs="Tahoma"/>
          <w:b/>
          <w:bCs/>
          <w:sz w:val="20"/>
        </w:rPr>
      </w:pPr>
      <w:r>
        <w:rPr>
          <w:rFonts w:ascii="Tahoma" w:hAnsi="Tahoma" w:cs="Tahoma"/>
          <w:b/>
          <w:bCs/>
          <w:sz w:val="20"/>
        </w:rPr>
        <w:br w:type="page"/>
      </w:r>
    </w:p>
    <w:p w:rsidR="008C2A24" w:rsidRDefault="008C2A24" w:rsidP="008C2A24">
      <w:pPr>
        <w:spacing w:before="120" w:after="120" w:line="280" w:lineRule="atLeast"/>
        <w:ind w:left="567"/>
        <w:rPr>
          <w:rFonts w:ascii="Tahoma" w:hAnsi="Tahoma" w:cs="Tahoma"/>
          <w:b/>
          <w:bCs/>
          <w:sz w:val="20"/>
        </w:rPr>
      </w:pPr>
    </w:p>
    <w:p w:rsidR="00126C26" w:rsidRPr="00250FE5" w:rsidRDefault="003F4231" w:rsidP="000337B2">
      <w:pPr>
        <w:keepNext/>
        <w:pBdr>
          <w:top w:val="single" w:sz="4" w:space="1" w:color="auto"/>
          <w:left w:val="single" w:sz="4" w:space="4" w:color="auto"/>
          <w:bottom w:val="single" w:sz="4" w:space="1" w:color="auto"/>
          <w:right w:val="single" w:sz="4" w:space="4" w:color="auto"/>
        </w:pBdr>
        <w:spacing w:before="120" w:after="120" w:line="280" w:lineRule="exact"/>
        <w:jc w:val="center"/>
        <w:rPr>
          <w:rFonts w:ascii="Tahoma" w:hAnsi="Tahoma" w:cs="Tahoma"/>
          <w:b/>
          <w:sz w:val="20"/>
        </w:rPr>
      </w:pPr>
      <w:r w:rsidRPr="001F765D">
        <w:rPr>
          <w:rFonts w:ascii="Tahoma" w:hAnsi="Tahoma" w:cs="Tahoma"/>
          <w:b/>
          <w:sz w:val="20"/>
        </w:rPr>
        <w:t xml:space="preserve">ΤΜΗΜΑ </w:t>
      </w:r>
      <w:r w:rsidR="00185DCA" w:rsidRPr="001F765D">
        <w:rPr>
          <w:rFonts w:ascii="Tahoma" w:hAnsi="Tahoma" w:cs="Tahoma"/>
          <w:b/>
          <w:sz w:val="20"/>
        </w:rPr>
        <w:t>Δ</w:t>
      </w:r>
      <w:r w:rsidR="005C60AA" w:rsidRPr="005C60AA">
        <w:rPr>
          <w:rFonts w:ascii="Tahoma" w:hAnsi="Tahoma" w:cs="Tahoma"/>
          <w:b/>
          <w:sz w:val="20"/>
        </w:rPr>
        <w:t xml:space="preserve"> </w:t>
      </w:r>
      <w:r w:rsidR="00250FE5" w:rsidRPr="00250FE5">
        <w:rPr>
          <w:rFonts w:ascii="Tahoma" w:hAnsi="Tahoma" w:cs="Tahoma"/>
          <w:b/>
          <w:sz w:val="20"/>
        </w:rPr>
        <w:t>(</w:t>
      </w:r>
      <w:r w:rsidR="00185DCA" w:rsidRPr="001F765D">
        <w:rPr>
          <w:rFonts w:ascii="Tahoma" w:hAnsi="Tahoma" w:cs="Tahoma"/>
          <w:b/>
          <w:sz w:val="20"/>
        </w:rPr>
        <w:t>ΧΡΗΜΑΤΟΔΟΤΙΚΟ ΣΧΕΔΙΟ ΥΠΟΕΡΓΟΥ</w:t>
      </w:r>
      <w:r w:rsidR="00250FE5" w:rsidRPr="00250FE5">
        <w:rPr>
          <w:rFonts w:ascii="Tahoma" w:hAnsi="Tahoma" w:cs="Tahoma"/>
          <w:b/>
          <w:sz w:val="20"/>
        </w:rPr>
        <w:t>)</w:t>
      </w:r>
    </w:p>
    <w:p w:rsidR="003021B4" w:rsidRDefault="00126C26" w:rsidP="00341D91">
      <w:pPr>
        <w:pStyle w:val="20"/>
        <w:tabs>
          <w:tab w:val="clear" w:pos="426"/>
          <w:tab w:val="num" w:pos="0"/>
        </w:tabs>
        <w:spacing w:before="120" w:after="120" w:line="280" w:lineRule="exact"/>
        <w:rPr>
          <w:rFonts w:ascii="Tahoma" w:hAnsi="Tahoma" w:cs="Tahoma"/>
          <w:i/>
          <w:iCs/>
          <w:sz w:val="20"/>
        </w:rPr>
      </w:pPr>
      <w:r w:rsidRPr="00DB192C">
        <w:rPr>
          <w:rFonts w:ascii="Tahoma" w:hAnsi="Tahoma" w:cs="Tahoma"/>
          <w:i/>
          <w:iCs/>
          <w:sz w:val="20"/>
        </w:rPr>
        <w:t xml:space="preserve">Στο τμήμα </w:t>
      </w:r>
      <w:r w:rsidR="00B039FC">
        <w:rPr>
          <w:rFonts w:ascii="Tahoma" w:hAnsi="Tahoma" w:cs="Tahoma"/>
          <w:i/>
          <w:iCs/>
          <w:sz w:val="20"/>
        </w:rPr>
        <w:t>Δ</w:t>
      </w:r>
      <w:r w:rsidRPr="00DB192C">
        <w:rPr>
          <w:rFonts w:ascii="Tahoma" w:hAnsi="Tahoma" w:cs="Tahoma"/>
          <w:i/>
          <w:iCs/>
          <w:sz w:val="20"/>
        </w:rPr>
        <w:t xml:space="preserve"> του </w:t>
      </w:r>
      <w:r w:rsidR="00FC20D4">
        <w:rPr>
          <w:rFonts w:ascii="Tahoma" w:hAnsi="Tahoma" w:cs="Tahoma"/>
          <w:i/>
          <w:iCs/>
          <w:sz w:val="20"/>
        </w:rPr>
        <w:t>ΤΔΥ</w:t>
      </w:r>
      <w:r w:rsidRPr="00DB192C">
        <w:rPr>
          <w:rFonts w:ascii="Tahoma" w:hAnsi="Tahoma" w:cs="Tahoma"/>
          <w:i/>
          <w:iCs/>
          <w:sz w:val="20"/>
        </w:rPr>
        <w:t xml:space="preserve"> παρατίθενται τα στοιχεία που αναλύουν το οικονομικό αντικείμενο του υποέργου</w:t>
      </w:r>
      <w:r w:rsidR="00474327" w:rsidRPr="00DB192C">
        <w:rPr>
          <w:rFonts w:ascii="Tahoma" w:hAnsi="Tahoma" w:cs="Tahoma"/>
          <w:i/>
          <w:iCs/>
          <w:sz w:val="20"/>
        </w:rPr>
        <w:t xml:space="preserve"> και ειδικότερα τη δημόσια δαπάνη του υποέργου </w:t>
      </w:r>
      <w:r w:rsidR="000034C1" w:rsidRPr="00DB192C">
        <w:rPr>
          <w:rFonts w:ascii="Tahoma" w:hAnsi="Tahoma" w:cs="Tahoma"/>
          <w:i/>
          <w:iCs/>
          <w:sz w:val="20"/>
        </w:rPr>
        <w:t xml:space="preserve">ως προς την κατανομή της σε </w:t>
      </w:r>
      <w:r w:rsidR="00474327" w:rsidRPr="00DB192C">
        <w:rPr>
          <w:rFonts w:ascii="Tahoma" w:hAnsi="Tahoma" w:cs="Tahoma"/>
          <w:i/>
          <w:iCs/>
          <w:sz w:val="20"/>
        </w:rPr>
        <w:t xml:space="preserve">συγκεκριμένες </w:t>
      </w:r>
      <w:r w:rsidR="000034C1" w:rsidRPr="00DB192C">
        <w:rPr>
          <w:rFonts w:ascii="Tahoma" w:hAnsi="Tahoma" w:cs="Tahoma"/>
          <w:i/>
          <w:iCs/>
          <w:sz w:val="20"/>
        </w:rPr>
        <w:t>κατηγορίες δαπάνης</w:t>
      </w:r>
      <w:r w:rsidR="00474327" w:rsidRPr="00DB192C">
        <w:rPr>
          <w:rFonts w:ascii="Tahoma" w:hAnsi="Tahoma" w:cs="Tahoma"/>
          <w:i/>
          <w:iCs/>
          <w:sz w:val="20"/>
        </w:rPr>
        <w:t xml:space="preserve">. </w:t>
      </w:r>
      <w:r w:rsidR="003021B4">
        <w:rPr>
          <w:rFonts w:ascii="Tahoma" w:hAnsi="Tahoma" w:cs="Tahoma"/>
          <w:i/>
          <w:iCs/>
          <w:sz w:val="20"/>
        </w:rPr>
        <w:t>Για τις ανάγκες συμπλήρωσης του παρόντος Τμήματος</w:t>
      </w:r>
      <w:r w:rsidR="00B532E5" w:rsidRPr="00AD5ADB">
        <w:rPr>
          <w:rFonts w:ascii="Tahoma" w:hAnsi="Tahoma" w:cs="Tahoma"/>
          <w:i/>
          <w:iCs/>
          <w:sz w:val="20"/>
        </w:rPr>
        <w:t xml:space="preserve"> </w:t>
      </w:r>
      <w:r w:rsidR="00B532E5">
        <w:rPr>
          <w:rFonts w:ascii="Tahoma" w:hAnsi="Tahoma" w:cs="Tahoma"/>
          <w:i/>
          <w:iCs/>
          <w:sz w:val="20"/>
        </w:rPr>
        <w:t>Δ</w:t>
      </w:r>
      <w:r w:rsidR="003021B4">
        <w:rPr>
          <w:rFonts w:ascii="Tahoma" w:hAnsi="Tahoma" w:cs="Tahoma"/>
          <w:i/>
          <w:iCs/>
          <w:sz w:val="20"/>
        </w:rPr>
        <w:t>, δ</w:t>
      </w:r>
      <w:r w:rsidR="003021B4" w:rsidRPr="00DE6611">
        <w:rPr>
          <w:rFonts w:ascii="Tahoma" w:hAnsi="Tahoma" w:cs="Tahoma"/>
          <w:i/>
          <w:iCs/>
          <w:sz w:val="20"/>
        </w:rPr>
        <w:t xml:space="preserve">ημόσια δαπάνη </w:t>
      </w:r>
      <w:r w:rsidR="003021B4">
        <w:rPr>
          <w:rFonts w:ascii="Tahoma" w:hAnsi="Tahoma" w:cs="Tahoma"/>
          <w:i/>
          <w:iCs/>
          <w:sz w:val="20"/>
        </w:rPr>
        <w:t>θεωρείται</w:t>
      </w:r>
      <w:r w:rsidR="003021B4" w:rsidRPr="00DE6611">
        <w:rPr>
          <w:rFonts w:ascii="Tahoma" w:hAnsi="Tahoma" w:cs="Tahoma"/>
          <w:i/>
          <w:iCs/>
          <w:sz w:val="20"/>
        </w:rPr>
        <w:t xml:space="preserve"> η δαπάνη που παρακολουθείται σε όλα τα στάδια υλοποίησης τ</w:t>
      </w:r>
      <w:r w:rsidR="00341D91">
        <w:rPr>
          <w:rFonts w:ascii="Tahoma" w:hAnsi="Tahoma" w:cs="Tahoma"/>
          <w:i/>
          <w:iCs/>
          <w:sz w:val="20"/>
        </w:rPr>
        <w:t>ου υποέργου</w:t>
      </w:r>
      <w:r w:rsidR="003021B4" w:rsidRPr="00DE6611">
        <w:rPr>
          <w:rFonts w:ascii="Tahoma" w:hAnsi="Tahoma" w:cs="Tahoma"/>
          <w:i/>
          <w:iCs/>
          <w:sz w:val="20"/>
        </w:rPr>
        <w:t xml:space="preserve"> μέχρι την ολοκλήρωσή τ</w:t>
      </w:r>
      <w:r w:rsidR="00341D91">
        <w:rPr>
          <w:rFonts w:ascii="Tahoma" w:hAnsi="Tahoma" w:cs="Tahoma"/>
          <w:i/>
          <w:iCs/>
          <w:sz w:val="20"/>
        </w:rPr>
        <w:t>ου,</w:t>
      </w:r>
      <w:r w:rsidR="003021B4" w:rsidRPr="00DE6611">
        <w:rPr>
          <w:rFonts w:ascii="Tahoma" w:hAnsi="Tahoma" w:cs="Tahoma"/>
          <w:i/>
          <w:iCs/>
          <w:sz w:val="20"/>
        </w:rPr>
        <w:t xml:space="preserve"> ανεξάρτητα από την πηγή</w:t>
      </w:r>
      <w:r w:rsidR="00341D91">
        <w:rPr>
          <w:rFonts w:ascii="Tahoma" w:hAnsi="Tahoma" w:cs="Tahoma"/>
          <w:i/>
          <w:iCs/>
          <w:sz w:val="20"/>
        </w:rPr>
        <w:t xml:space="preserve"> χρηματοδότησ</w:t>
      </w:r>
      <w:r w:rsidR="00B532E5">
        <w:rPr>
          <w:rFonts w:ascii="Tahoma" w:hAnsi="Tahoma" w:cs="Tahoma"/>
          <w:i/>
          <w:iCs/>
          <w:sz w:val="20"/>
        </w:rPr>
        <w:t>ής της</w:t>
      </w:r>
      <w:r w:rsidR="003021B4" w:rsidRPr="00DE6611">
        <w:rPr>
          <w:rFonts w:ascii="Tahoma" w:hAnsi="Tahoma" w:cs="Tahoma"/>
          <w:i/>
          <w:iCs/>
          <w:sz w:val="20"/>
        </w:rPr>
        <w:t xml:space="preserve"> (ΠΔΕ, τακτικός π/υ, συμμετοχή φορέα). </w:t>
      </w:r>
    </w:p>
    <w:p w:rsidR="003021B4" w:rsidRDefault="003021B4" w:rsidP="00BB1110">
      <w:pPr>
        <w:pStyle w:val="20"/>
        <w:tabs>
          <w:tab w:val="num" w:pos="0"/>
        </w:tabs>
        <w:spacing w:before="60" w:after="60" w:line="280" w:lineRule="atLeast"/>
        <w:rPr>
          <w:rFonts w:ascii="Tahoma" w:hAnsi="Tahoma" w:cs="Tahoma"/>
          <w:i/>
          <w:iCs/>
          <w:sz w:val="20"/>
        </w:rPr>
      </w:pPr>
      <w:r>
        <w:rPr>
          <w:rFonts w:ascii="Tahoma" w:hAnsi="Tahoma" w:cs="Tahoma"/>
          <w:i/>
          <w:iCs/>
          <w:sz w:val="20"/>
        </w:rPr>
        <w:t xml:space="preserve">Δημόσια δαπάνη που πρέπει οπωσδήποτε να παρακολουθείται είναι: </w:t>
      </w:r>
    </w:p>
    <w:p w:rsidR="003021B4" w:rsidRDefault="003021B4" w:rsidP="00BB1110">
      <w:pPr>
        <w:pStyle w:val="20"/>
        <w:numPr>
          <w:ilvl w:val="0"/>
          <w:numId w:val="47"/>
        </w:numPr>
        <w:spacing w:before="60" w:after="60" w:line="280" w:lineRule="atLeast"/>
        <w:rPr>
          <w:rFonts w:ascii="Tahoma" w:hAnsi="Tahoma" w:cs="Tahoma"/>
          <w:i/>
          <w:iCs/>
          <w:sz w:val="20"/>
        </w:rPr>
      </w:pPr>
      <w:r>
        <w:rPr>
          <w:rFonts w:ascii="Tahoma" w:hAnsi="Tahoma" w:cs="Tahoma"/>
          <w:i/>
          <w:iCs/>
          <w:sz w:val="20"/>
        </w:rPr>
        <w:t xml:space="preserve">η επιλέξιμη δημόσια δαπάνη για συγχρηματοδότηση </w:t>
      </w:r>
      <w:r w:rsidRPr="00AE7643">
        <w:rPr>
          <w:rFonts w:ascii="Tahoma" w:hAnsi="Tahoma" w:cs="Tahoma"/>
          <w:i/>
          <w:sz w:val="20"/>
        </w:rPr>
        <w:t>από το ΕΠ</w:t>
      </w:r>
      <w:r w:rsidRPr="00EB16FB">
        <w:rPr>
          <w:rFonts w:ascii="Tahoma" w:hAnsi="Tahoma" w:cs="Tahoma"/>
          <w:i/>
          <w:sz w:val="20"/>
        </w:rPr>
        <w:t xml:space="preserve"> (</w:t>
      </w:r>
      <w:r>
        <w:rPr>
          <w:rFonts w:ascii="Tahoma" w:hAnsi="Tahoma" w:cs="Tahoma"/>
          <w:i/>
          <w:sz w:val="20"/>
        </w:rPr>
        <w:t>σύμφωνα με τα προβλεπόμενα στο ΣΔΕ)</w:t>
      </w:r>
      <w:r>
        <w:rPr>
          <w:rFonts w:ascii="Tahoma" w:hAnsi="Tahoma" w:cs="Tahoma"/>
          <w:i/>
          <w:iCs/>
          <w:sz w:val="20"/>
        </w:rPr>
        <w:t>,</w:t>
      </w:r>
    </w:p>
    <w:p w:rsidR="003021B4" w:rsidRPr="00AE7643" w:rsidRDefault="003021B4" w:rsidP="00BB1110">
      <w:pPr>
        <w:pStyle w:val="20"/>
        <w:numPr>
          <w:ilvl w:val="0"/>
          <w:numId w:val="47"/>
        </w:numPr>
        <w:spacing w:before="60" w:after="60" w:line="280" w:lineRule="atLeast"/>
        <w:rPr>
          <w:rFonts w:ascii="Tahoma" w:hAnsi="Tahoma" w:cs="Tahoma"/>
          <w:i/>
          <w:iCs/>
          <w:sz w:val="20"/>
        </w:rPr>
      </w:pPr>
      <w:r>
        <w:rPr>
          <w:rFonts w:ascii="Tahoma" w:hAnsi="Tahoma" w:cs="Tahoma"/>
          <w:i/>
          <w:iCs/>
          <w:sz w:val="20"/>
        </w:rPr>
        <w:t xml:space="preserve">η μη επιλέξιμη για συγχρηματοδότηση </w:t>
      </w:r>
      <w:r w:rsidRPr="00AE7643">
        <w:rPr>
          <w:rFonts w:ascii="Tahoma" w:hAnsi="Tahoma" w:cs="Tahoma"/>
          <w:i/>
          <w:sz w:val="20"/>
        </w:rPr>
        <w:t xml:space="preserve">από το ΕΠ </w:t>
      </w:r>
      <w:r>
        <w:rPr>
          <w:rFonts w:ascii="Tahoma" w:hAnsi="Tahoma" w:cs="Tahoma"/>
          <w:i/>
          <w:iCs/>
          <w:sz w:val="20"/>
        </w:rPr>
        <w:t>δημόσια δαπάνη</w:t>
      </w:r>
      <w:r w:rsidRPr="00AE7643">
        <w:rPr>
          <w:rFonts w:ascii="Tahoma" w:hAnsi="Tahoma" w:cs="Tahoma"/>
          <w:i/>
          <w:sz w:val="20"/>
        </w:rPr>
        <w:t>,</w:t>
      </w:r>
      <w:r>
        <w:rPr>
          <w:rFonts w:ascii="Tahoma" w:hAnsi="Tahoma" w:cs="Tahoma"/>
          <w:i/>
          <w:sz w:val="20"/>
        </w:rPr>
        <w:t xml:space="preserve"> που</w:t>
      </w:r>
      <w:r w:rsidRPr="00AE7643">
        <w:rPr>
          <w:rFonts w:ascii="Tahoma" w:hAnsi="Tahoma" w:cs="Tahoma"/>
          <w:i/>
          <w:sz w:val="20"/>
        </w:rPr>
        <w:t xml:space="preserve"> κρίνεται όμως αναγκαία </w:t>
      </w:r>
      <w:r>
        <w:rPr>
          <w:rFonts w:ascii="Tahoma" w:hAnsi="Tahoma" w:cs="Tahoma"/>
          <w:i/>
          <w:sz w:val="20"/>
        </w:rPr>
        <w:t xml:space="preserve">για την υλοποίηση </w:t>
      </w:r>
      <w:r w:rsidR="00341D91">
        <w:rPr>
          <w:rFonts w:ascii="Tahoma" w:hAnsi="Tahoma" w:cs="Tahoma"/>
          <w:i/>
          <w:sz w:val="20"/>
        </w:rPr>
        <w:t>του υποέργου</w:t>
      </w:r>
      <w:r>
        <w:rPr>
          <w:rFonts w:ascii="Tahoma" w:hAnsi="Tahoma" w:cs="Tahoma"/>
          <w:i/>
          <w:sz w:val="20"/>
        </w:rPr>
        <w:t xml:space="preserve"> και</w:t>
      </w:r>
      <w:r w:rsidRPr="00AE7643">
        <w:rPr>
          <w:rFonts w:ascii="Tahoma" w:hAnsi="Tahoma" w:cs="Tahoma"/>
          <w:i/>
          <w:sz w:val="20"/>
        </w:rPr>
        <w:t xml:space="preserve"> </w:t>
      </w:r>
      <w:r>
        <w:rPr>
          <w:rFonts w:ascii="Tahoma" w:hAnsi="Tahoma" w:cs="Tahoma"/>
          <w:i/>
          <w:sz w:val="20"/>
        </w:rPr>
        <w:t xml:space="preserve">εγγράφεται στο συγχρηματοδοτούμενο ΠΔΕ, στο πλαίσιο των οριζόμενων στο άρθρο 33, παρ. 2 του </w:t>
      </w:r>
      <w:r w:rsidRPr="00AE7643">
        <w:rPr>
          <w:rFonts w:ascii="Tahoma" w:hAnsi="Tahoma" w:cs="Tahoma"/>
          <w:i/>
          <w:sz w:val="20"/>
        </w:rPr>
        <w:t>Νόμου 4314/201</w:t>
      </w:r>
      <w:r>
        <w:rPr>
          <w:rFonts w:ascii="Tahoma" w:hAnsi="Tahoma" w:cs="Tahoma"/>
          <w:i/>
          <w:sz w:val="20"/>
        </w:rPr>
        <w:t>4 και τις σχετικές ΥΑ</w:t>
      </w:r>
      <w:r w:rsidRPr="00EB16FB">
        <w:rPr>
          <w:rFonts w:ascii="Tahoma" w:hAnsi="Tahoma" w:cs="Tahoma"/>
          <w:i/>
          <w:sz w:val="20"/>
        </w:rPr>
        <w:t>.</w:t>
      </w:r>
      <w:r>
        <w:rPr>
          <w:rFonts w:ascii="Tahoma" w:hAnsi="Tahoma" w:cs="Tahoma"/>
          <w:i/>
          <w:sz w:val="20"/>
        </w:rPr>
        <w:t xml:space="preserve"> </w:t>
      </w:r>
    </w:p>
    <w:p w:rsidR="003021B4" w:rsidRPr="00DB192C" w:rsidRDefault="003021B4" w:rsidP="00BB1110">
      <w:pPr>
        <w:pStyle w:val="20"/>
        <w:spacing w:before="60" w:after="60" w:line="280" w:lineRule="atLeast"/>
        <w:rPr>
          <w:rFonts w:ascii="Tahoma" w:hAnsi="Tahoma" w:cs="Tahoma"/>
          <w:i/>
          <w:iCs/>
          <w:sz w:val="20"/>
        </w:rPr>
      </w:pPr>
      <w:r>
        <w:rPr>
          <w:rFonts w:ascii="Tahoma" w:hAnsi="Tahoma" w:cs="Tahoma"/>
          <w:i/>
          <w:iCs/>
          <w:sz w:val="20"/>
        </w:rPr>
        <w:t>Άλλες δαπάνες τ</w:t>
      </w:r>
      <w:r w:rsidR="00341D91">
        <w:rPr>
          <w:rFonts w:ascii="Tahoma" w:hAnsi="Tahoma" w:cs="Tahoma"/>
          <w:i/>
          <w:iCs/>
          <w:sz w:val="20"/>
        </w:rPr>
        <w:t>ου υποέργου</w:t>
      </w:r>
      <w:r>
        <w:rPr>
          <w:rFonts w:ascii="Tahoma" w:hAnsi="Tahoma" w:cs="Tahoma"/>
          <w:i/>
          <w:iCs/>
          <w:sz w:val="20"/>
        </w:rPr>
        <w:t xml:space="preserve"> μπορούν να μην παρακολουθούνται και να περιλαμβάνονται στον Μη Ενισχυόμενο Προϋπολογισμό</w:t>
      </w:r>
      <w:r w:rsidR="00B532E5">
        <w:rPr>
          <w:rFonts w:ascii="Tahoma" w:hAnsi="Tahoma" w:cs="Tahoma"/>
          <w:i/>
          <w:iCs/>
          <w:sz w:val="20"/>
        </w:rPr>
        <w:t xml:space="preserve"> του υποέργου.</w:t>
      </w:r>
    </w:p>
    <w:p w:rsidR="00682235" w:rsidRPr="00682235" w:rsidRDefault="00682235" w:rsidP="00AD5ADB">
      <w:pPr>
        <w:pStyle w:val="20"/>
        <w:tabs>
          <w:tab w:val="clear" w:pos="426"/>
          <w:tab w:val="num" w:pos="0"/>
        </w:tabs>
        <w:spacing w:before="360" w:after="120" w:line="280" w:lineRule="exact"/>
        <w:jc w:val="center"/>
        <w:rPr>
          <w:rFonts w:ascii="Tahoma" w:hAnsi="Tahoma" w:cs="Tahoma"/>
          <w:b/>
          <w:iCs/>
          <w:sz w:val="20"/>
        </w:rPr>
      </w:pPr>
      <w:r w:rsidRPr="00682235">
        <w:rPr>
          <w:rFonts w:ascii="Tahoma" w:hAnsi="Tahoma" w:cs="Tahoma"/>
          <w:b/>
          <w:iCs/>
          <w:sz w:val="20"/>
        </w:rPr>
        <w:t>ΚΑΤΑΝΟΜΗ ΔΗΜΟΣΙΑΣ ΔΑΠΑΝΗΣ ΑΝΑ ΚΑΤΗΓΟΡΙΑ ΔΑΠΑΝΗΣ</w:t>
      </w:r>
    </w:p>
    <w:p w:rsidR="002016DA" w:rsidRDefault="004425AB" w:rsidP="00AD5ADB">
      <w:pPr>
        <w:spacing w:before="120" w:after="120" w:line="280" w:lineRule="atLeast"/>
        <w:ind w:left="709" w:hanging="709"/>
        <w:rPr>
          <w:rFonts w:ascii="Tahoma" w:hAnsi="Tahoma" w:cs="Tahoma"/>
          <w:bCs/>
          <w:sz w:val="20"/>
        </w:rPr>
      </w:pPr>
      <w:r w:rsidRPr="004425AB">
        <w:rPr>
          <w:rFonts w:ascii="Tahoma" w:hAnsi="Tahoma" w:cs="Tahoma"/>
          <w:b/>
          <w:iCs/>
          <w:sz w:val="20"/>
        </w:rPr>
        <w:t>Δ.1.</w:t>
      </w:r>
      <w:r>
        <w:rPr>
          <w:rFonts w:ascii="Tahoma" w:hAnsi="Tahoma" w:cs="Tahoma"/>
          <w:iCs/>
          <w:sz w:val="20"/>
        </w:rPr>
        <w:tab/>
      </w:r>
      <w:r w:rsidRPr="004425AB">
        <w:rPr>
          <w:rFonts w:ascii="Tahoma" w:hAnsi="Tahoma" w:cs="Tahoma"/>
          <w:b/>
          <w:iCs/>
          <w:sz w:val="20"/>
        </w:rPr>
        <w:t>Κατηγορ</w:t>
      </w:r>
      <w:r w:rsidR="000A04ED">
        <w:rPr>
          <w:rFonts w:ascii="Tahoma" w:hAnsi="Tahoma" w:cs="Tahoma"/>
          <w:b/>
          <w:iCs/>
          <w:sz w:val="20"/>
        </w:rPr>
        <w:t>ίες</w:t>
      </w:r>
      <w:r w:rsidRPr="004425AB">
        <w:rPr>
          <w:rFonts w:ascii="Tahoma" w:hAnsi="Tahoma" w:cs="Tahoma"/>
          <w:b/>
          <w:iCs/>
          <w:sz w:val="20"/>
        </w:rPr>
        <w:t xml:space="preserve"> Δαπανών:</w:t>
      </w:r>
      <w:r w:rsidR="005C60AA" w:rsidRPr="005C60AA">
        <w:rPr>
          <w:rFonts w:ascii="Tahoma" w:hAnsi="Tahoma" w:cs="Tahoma"/>
          <w:b/>
          <w:iCs/>
          <w:sz w:val="20"/>
        </w:rPr>
        <w:t xml:space="preserve"> </w:t>
      </w:r>
      <w:r w:rsidR="002016DA">
        <w:rPr>
          <w:rFonts w:ascii="Tahoma" w:hAnsi="Tahoma" w:cs="Tahoma"/>
          <w:iCs/>
          <w:sz w:val="20"/>
        </w:rPr>
        <w:t xml:space="preserve">Αφορούν τις </w:t>
      </w:r>
      <w:r>
        <w:rPr>
          <w:rFonts w:ascii="Tahoma" w:hAnsi="Tahoma" w:cs="Tahoma"/>
          <w:iCs/>
          <w:sz w:val="20"/>
        </w:rPr>
        <w:t xml:space="preserve">κατηγορίες των δαπανών που </w:t>
      </w:r>
      <w:r w:rsidR="007649B3">
        <w:rPr>
          <w:rFonts w:ascii="Tahoma" w:hAnsi="Tahoma" w:cs="Tahoma"/>
          <w:iCs/>
          <w:sz w:val="20"/>
        </w:rPr>
        <w:t xml:space="preserve">περιλαμβάνονται </w:t>
      </w:r>
      <w:r w:rsidR="001B2DDB">
        <w:rPr>
          <w:rFonts w:ascii="Tahoma" w:hAnsi="Tahoma" w:cs="Tahoma"/>
          <w:iCs/>
          <w:sz w:val="20"/>
        </w:rPr>
        <w:t>στο ισχύον Τεχνικό Δελτίο Πράξης</w:t>
      </w:r>
      <w:r>
        <w:rPr>
          <w:rFonts w:ascii="Tahoma" w:hAnsi="Tahoma" w:cs="Tahoma"/>
          <w:iCs/>
          <w:sz w:val="20"/>
        </w:rPr>
        <w:t xml:space="preserve">. </w:t>
      </w:r>
      <w:r w:rsidR="002016DA">
        <w:rPr>
          <w:rFonts w:ascii="Tahoma" w:hAnsi="Tahoma" w:cs="Tahoma"/>
          <w:bCs/>
          <w:sz w:val="20"/>
        </w:rPr>
        <w:t>Ως κατηγορίες δαπανών ορίζονται:</w:t>
      </w:r>
    </w:p>
    <w:p w:rsidR="00F67808" w:rsidRPr="001F765D" w:rsidRDefault="00F67808" w:rsidP="00AD5ADB">
      <w:pPr>
        <w:tabs>
          <w:tab w:val="left" w:pos="709"/>
        </w:tabs>
        <w:spacing w:before="120" w:after="120" w:line="280" w:lineRule="exact"/>
        <w:ind w:left="709" w:hanging="425"/>
        <w:rPr>
          <w:rFonts w:ascii="Tahoma" w:hAnsi="Tahoma" w:cs="Tahoma"/>
          <w:sz w:val="20"/>
        </w:rPr>
      </w:pPr>
      <w:r w:rsidRPr="001F765D">
        <w:rPr>
          <w:rFonts w:ascii="Tahoma" w:hAnsi="Tahoma" w:cs="Tahoma"/>
          <w:b/>
          <w:iCs/>
          <w:sz w:val="20"/>
        </w:rPr>
        <w:t>Α</w:t>
      </w:r>
      <w:r w:rsidR="003A25EC">
        <w:rPr>
          <w:rFonts w:ascii="Tahoma" w:hAnsi="Tahoma" w:cs="Tahoma"/>
          <w:b/>
          <w:iCs/>
          <w:sz w:val="20"/>
        </w:rPr>
        <w:t>.</w:t>
      </w:r>
      <w:r w:rsidR="001A69D9">
        <w:rPr>
          <w:rFonts w:ascii="Tahoma" w:hAnsi="Tahoma" w:cs="Tahoma"/>
          <w:b/>
          <w:iCs/>
          <w:sz w:val="20"/>
        </w:rPr>
        <w:tab/>
      </w:r>
      <w:r w:rsidR="003A25EC">
        <w:rPr>
          <w:rFonts w:ascii="Tahoma" w:hAnsi="Tahoma" w:cs="Tahoma"/>
          <w:b/>
          <w:sz w:val="20"/>
        </w:rPr>
        <w:t>Δαπάνες βάσει παραστατικών</w:t>
      </w:r>
      <w:r w:rsidR="003A25EC">
        <w:rPr>
          <w:rFonts w:ascii="Tahoma" w:hAnsi="Tahoma" w:cs="Tahoma"/>
          <w:sz w:val="20"/>
        </w:rPr>
        <w:t xml:space="preserve">: </w:t>
      </w:r>
      <w:r w:rsidRPr="001F765D">
        <w:rPr>
          <w:rFonts w:ascii="Tahoma" w:hAnsi="Tahoma" w:cs="Tahoma"/>
          <w:sz w:val="20"/>
        </w:rPr>
        <w:t>δηλαδή δαπάνες η πραγματοποίηση των οποίων επιβεβαιώνεται και επαληθεύεται με την προσκόμιση αντίστοιχων</w:t>
      </w:r>
      <w:r w:rsidR="008E7D63" w:rsidRPr="008E7D63">
        <w:rPr>
          <w:rFonts w:ascii="Tahoma" w:hAnsi="Tahoma" w:cs="Tahoma"/>
          <w:sz w:val="20"/>
        </w:rPr>
        <w:t xml:space="preserve"> </w:t>
      </w:r>
      <w:r w:rsidRPr="001F765D">
        <w:rPr>
          <w:rFonts w:ascii="Tahoma" w:hAnsi="Tahoma" w:cs="Tahoma"/>
          <w:sz w:val="20"/>
        </w:rPr>
        <w:t>παραστατικών και δικαιολογητικών εγγράφων</w:t>
      </w:r>
      <w:r w:rsidR="00236EA7" w:rsidRPr="001F765D">
        <w:rPr>
          <w:rFonts w:ascii="Tahoma" w:hAnsi="Tahoma" w:cs="Tahoma"/>
          <w:sz w:val="20"/>
        </w:rPr>
        <w:t>.</w:t>
      </w:r>
      <w:r w:rsidR="00B039FC">
        <w:rPr>
          <w:rFonts w:ascii="Tahoma" w:hAnsi="Tahoma" w:cs="Tahoma"/>
          <w:sz w:val="20"/>
        </w:rPr>
        <w:t xml:space="preserve"> </w:t>
      </w:r>
      <w:r w:rsidR="00545796">
        <w:rPr>
          <w:rFonts w:ascii="Tahoma" w:hAnsi="Tahoma" w:cs="Tahoma"/>
          <w:sz w:val="20"/>
        </w:rPr>
        <w:t>Οι δαπάνες αυτές δύνανται να είναι: Α.1: Άμεσες δαπάνες, Α.2: Δαπάνες διαχείρισης, ή συνδυασμός τους</w:t>
      </w:r>
      <w:r w:rsidR="00545796" w:rsidRPr="00AD5ADB">
        <w:rPr>
          <w:rFonts w:ascii="Tahoma" w:hAnsi="Tahoma" w:cs="Tahoma"/>
          <w:sz w:val="20"/>
        </w:rPr>
        <w:t xml:space="preserve">. </w:t>
      </w:r>
      <w:r w:rsidR="007F470D">
        <w:rPr>
          <w:rFonts w:ascii="Tahoma" w:hAnsi="Tahoma" w:cs="Tahoma"/>
          <w:sz w:val="20"/>
        </w:rPr>
        <w:t xml:space="preserve"> </w:t>
      </w:r>
    </w:p>
    <w:p w:rsidR="00FC5B36" w:rsidRDefault="00725708" w:rsidP="00BB1110">
      <w:pPr>
        <w:pStyle w:val="20"/>
        <w:tabs>
          <w:tab w:val="clear" w:pos="426"/>
          <w:tab w:val="left" w:pos="1276"/>
        </w:tabs>
        <w:spacing w:before="120" w:after="60" w:line="280" w:lineRule="exact"/>
        <w:ind w:left="1276" w:hanging="567"/>
        <w:rPr>
          <w:rFonts w:ascii="Tahoma" w:hAnsi="Tahoma" w:cs="Tahoma"/>
          <w:iCs/>
          <w:sz w:val="20"/>
        </w:rPr>
      </w:pPr>
      <w:r w:rsidRPr="001F765D">
        <w:rPr>
          <w:rFonts w:ascii="Tahoma" w:hAnsi="Tahoma" w:cs="Tahoma"/>
          <w:b/>
          <w:iCs/>
          <w:sz w:val="20"/>
        </w:rPr>
        <w:t>Α.1</w:t>
      </w:r>
      <w:r w:rsidR="003A25EC">
        <w:rPr>
          <w:rFonts w:ascii="Tahoma" w:hAnsi="Tahoma" w:cs="Tahoma"/>
          <w:b/>
          <w:iCs/>
          <w:sz w:val="20"/>
        </w:rPr>
        <w:t>.</w:t>
      </w:r>
      <w:r w:rsidR="003A25EC">
        <w:rPr>
          <w:rFonts w:ascii="Tahoma" w:hAnsi="Tahoma" w:cs="Tahoma"/>
          <w:b/>
          <w:iCs/>
          <w:sz w:val="20"/>
        </w:rPr>
        <w:tab/>
      </w:r>
      <w:r w:rsidR="003E1103" w:rsidRPr="001F765D">
        <w:rPr>
          <w:rFonts w:ascii="Tahoma" w:hAnsi="Tahoma" w:cs="Tahoma"/>
          <w:b/>
          <w:iCs/>
          <w:sz w:val="20"/>
        </w:rPr>
        <w:t>Ά</w:t>
      </w:r>
      <w:r w:rsidR="00D721AE" w:rsidRPr="001F765D">
        <w:rPr>
          <w:rFonts w:ascii="Tahoma" w:hAnsi="Tahoma" w:cs="Tahoma"/>
          <w:b/>
          <w:iCs/>
          <w:sz w:val="20"/>
        </w:rPr>
        <w:t>μεσες δαπάνες</w:t>
      </w:r>
      <w:r w:rsidR="005C60AA" w:rsidRPr="005C60AA">
        <w:rPr>
          <w:rFonts w:ascii="Tahoma" w:hAnsi="Tahoma" w:cs="Tahoma"/>
          <w:b/>
          <w:iCs/>
          <w:sz w:val="20"/>
        </w:rPr>
        <w:t xml:space="preserve"> </w:t>
      </w:r>
      <w:r w:rsidR="003E1103" w:rsidRPr="001F765D">
        <w:rPr>
          <w:rFonts w:ascii="Tahoma" w:hAnsi="Tahoma" w:cs="Tahoma"/>
          <w:iCs/>
          <w:sz w:val="20"/>
        </w:rPr>
        <w:t>είναι οι δαπάνες που συνδέονται άμεσα με τις εργασίες</w:t>
      </w:r>
      <w:r w:rsidR="00BA09F5" w:rsidRPr="001F765D">
        <w:rPr>
          <w:rFonts w:ascii="Tahoma" w:hAnsi="Tahoma" w:cs="Tahoma"/>
          <w:iCs/>
          <w:sz w:val="20"/>
        </w:rPr>
        <w:t>/</w:t>
      </w:r>
      <w:r w:rsidR="001A69D9">
        <w:rPr>
          <w:rFonts w:ascii="Tahoma" w:hAnsi="Tahoma" w:cs="Tahoma"/>
          <w:iCs/>
          <w:sz w:val="20"/>
        </w:rPr>
        <w:t>ενέργειες/</w:t>
      </w:r>
      <w:r w:rsidR="003E1103" w:rsidRPr="001F765D">
        <w:rPr>
          <w:rFonts w:ascii="Tahoma" w:hAnsi="Tahoma" w:cs="Tahoma"/>
          <w:iCs/>
          <w:sz w:val="20"/>
        </w:rPr>
        <w:t xml:space="preserve">δραστηριότητες </w:t>
      </w:r>
      <w:r w:rsidR="00FC5B36" w:rsidRPr="001F765D">
        <w:rPr>
          <w:rFonts w:ascii="Tahoma" w:hAnsi="Tahoma" w:cs="Tahoma"/>
          <w:iCs/>
          <w:sz w:val="20"/>
        </w:rPr>
        <w:t xml:space="preserve">που </w:t>
      </w:r>
      <w:r w:rsidR="002B5B12" w:rsidRPr="001F765D">
        <w:rPr>
          <w:rFonts w:ascii="Tahoma" w:hAnsi="Tahoma" w:cs="Tahoma"/>
          <w:iCs/>
          <w:sz w:val="20"/>
        </w:rPr>
        <w:t xml:space="preserve">συνθέτουν το φυσικό αντικείμενο του υποέργου και </w:t>
      </w:r>
      <w:r w:rsidR="00FC5B36" w:rsidRPr="001F765D">
        <w:rPr>
          <w:rFonts w:ascii="Tahoma" w:hAnsi="Tahoma" w:cs="Tahoma"/>
          <w:iCs/>
          <w:sz w:val="20"/>
        </w:rPr>
        <w:t xml:space="preserve">εκτελούνται στο πλαίσιο </w:t>
      </w:r>
      <w:r w:rsidR="002B5B12" w:rsidRPr="001F765D">
        <w:rPr>
          <w:rFonts w:ascii="Tahoma" w:hAnsi="Tahoma" w:cs="Tahoma"/>
          <w:iCs/>
          <w:sz w:val="20"/>
        </w:rPr>
        <w:t>αυτού.</w:t>
      </w:r>
    </w:p>
    <w:p w:rsidR="00C82C21" w:rsidRDefault="00141D8F" w:rsidP="00BB1110">
      <w:pPr>
        <w:spacing w:before="60" w:after="60" w:line="280" w:lineRule="atLeast"/>
        <w:ind w:left="1276"/>
        <w:rPr>
          <w:rFonts w:ascii="Tahoma" w:hAnsi="Tahoma" w:cs="Tahoma"/>
          <w:sz w:val="20"/>
        </w:rPr>
      </w:pPr>
      <w:r>
        <w:rPr>
          <w:rFonts w:ascii="Tahoma" w:hAnsi="Tahoma" w:cs="Tahoma"/>
          <w:sz w:val="20"/>
        </w:rPr>
        <w:t xml:space="preserve">Σε όλες τις </w:t>
      </w:r>
      <w:r w:rsidRPr="00425B81">
        <w:rPr>
          <w:rFonts w:ascii="Tahoma" w:hAnsi="Tahoma" w:cs="Tahoma"/>
          <w:b/>
          <w:sz w:val="20"/>
        </w:rPr>
        <w:t>στήλες Δ.2 έως και Δ.4</w:t>
      </w:r>
      <w:r>
        <w:rPr>
          <w:rFonts w:ascii="Tahoma" w:hAnsi="Tahoma" w:cs="Tahoma"/>
          <w:sz w:val="20"/>
        </w:rPr>
        <w:t xml:space="preserve"> (συνολική, επιλέξιμη, μη επιλέξιμη δημόσια δαπάνη) σ</w:t>
      </w:r>
      <w:r w:rsidR="007F470D">
        <w:rPr>
          <w:rFonts w:ascii="Tahoma" w:hAnsi="Tahoma" w:cs="Tahoma"/>
          <w:sz w:val="20"/>
        </w:rPr>
        <w:t xml:space="preserve">υμπληρώνεται το </w:t>
      </w:r>
      <w:r w:rsidR="004E200F" w:rsidRPr="00425B81">
        <w:rPr>
          <w:rFonts w:ascii="Tahoma" w:hAnsi="Tahoma" w:cs="Tahoma"/>
          <w:b/>
          <w:sz w:val="20"/>
        </w:rPr>
        <w:t>«Π</w:t>
      </w:r>
      <w:r w:rsidR="007F470D" w:rsidRPr="00425B81">
        <w:rPr>
          <w:rFonts w:ascii="Tahoma" w:hAnsi="Tahoma" w:cs="Tahoma"/>
          <w:b/>
          <w:sz w:val="20"/>
        </w:rPr>
        <w:t xml:space="preserve">οσό </w:t>
      </w:r>
      <w:r w:rsidRPr="00425B81">
        <w:rPr>
          <w:rFonts w:ascii="Tahoma" w:hAnsi="Tahoma" w:cs="Tahoma"/>
          <w:b/>
          <w:sz w:val="20"/>
        </w:rPr>
        <w:t>χωρίς ΦΠΑ</w:t>
      </w:r>
      <w:r w:rsidR="004E200F" w:rsidRPr="00425B81">
        <w:rPr>
          <w:rFonts w:ascii="Tahoma" w:hAnsi="Tahoma" w:cs="Tahoma"/>
          <w:b/>
          <w:sz w:val="20"/>
        </w:rPr>
        <w:t>»</w:t>
      </w:r>
      <w:r>
        <w:rPr>
          <w:rFonts w:ascii="Tahoma" w:hAnsi="Tahoma" w:cs="Tahoma"/>
          <w:sz w:val="20"/>
        </w:rPr>
        <w:t xml:space="preserve"> και το </w:t>
      </w:r>
      <w:r w:rsidR="009735CC">
        <w:rPr>
          <w:rFonts w:ascii="Tahoma" w:hAnsi="Tahoma" w:cs="Tahoma"/>
          <w:sz w:val="20"/>
        </w:rPr>
        <w:t>π</w:t>
      </w:r>
      <w:r>
        <w:rPr>
          <w:rFonts w:ascii="Tahoma" w:hAnsi="Tahoma" w:cs="Tahoma"/>
          <w:sz w:val="20"/>
        </w:rPr>
        <w:t xml:space="preserve">οσό του </w:t>
      </w:r>
      <w:r w:rsidR="004E200F" w:rsidRPr="00425B81">
        <w:rPr>
          <w:rFonts w:ascii="Tahoma" w:hAnsi="Tahoma" w:cs="Tahoma"/>
          <w:b/>
          <w:sz w:val="20"/>
        </w:rPr>
        <w:t>«</w:t>
      </w:r>
      <w:r w:rsidR="007F470D" w:rsidRPr="00425B81">
        <w:rPr>
          <w:rFonts w:ascii="Tahoma" w:hAnsi="Tahoma" w:cs="Tahoma"/>
          <w:b/>
          <w:sz w:val="20"/>
        </w:rPr>
        <w:t>ΦΠΑ</w:t>
      </w:r>
      <w:r w:rsidR="004E200F" w:rsidRPr="00425B81">
        <w:rPr>
          <w:rFonts w:ascii="Tahoma" w:hAnsi="Tahoma" w:cs="Tahoma"/>
          <w:b/>
          <w:sz w:val="20"/>
        </w:rPr>
        <w:t>»</w:t>
      </w:r>
      <w:r w:rsidR="007F470D" w:rsidRPr="00425B81">
        <w:rPr>
          <w:rFonts w:ascii="Tahoma" w:hAnsi="Tahoma" w:cs="Tahoma"/>
          <w:b/>
          <w:sz w:val="20"/>
        </w:rPr>
        <w:t>.</w:t>
      </w:r>
    </w:p>
    <w:p w:rsidR="00C82C21" w:rsidRPr="00AD5ADB" w:rsidRDefault="00C82C21" w:rsidP="00BB1110">
      <w:pPr>
        <w:spacing w:before="60" w:after="60" w:line="280" w:lineRule="atLeast"/>
        <w:ind w:left="1276"/>
        <w:rPr>
          <w:rFonts w:ascii="Tahoma" w:hAnsi="Tahoma" w:cs="Tahoma"/>
          <w:i/>
          <w:sz w:val="20"/>
        </w:rPr>
      </w:pPr>
      <w:r w:rsidRPr="00AD5ADB">
        <w:rPr>
          <w:rFonts w:ascii="Tahoma" w:hAnsi="Tahoma" w:cs="Tahoma"/>
          <w:i/>
          <w:sz w:val="20"/>
        </w:rPr>
        <w:t xml:space="preserve">Κριτήριο </w:t>
      </w:r>
      <w:r w:rsidR="004E200F" w:rsidRPr="00AD5ADB">
        <w:rPr>
          <w:rFonts w:ascii="Tahoma" w:hAnsi="Tahoma" w:cs="Tahoma"/>
          <w:i/>
          <w:sz w:val="20"/>
        </w:rPr>
        <w:t xml:space="preserve">για την επιλεξιμότητα ή μη του ΦΠΑ </w:t>
      </w:r>
      <w:r w:rsidRPr="00AD5ADB">
        <w:rPr>
          <w:rFonts w:ascii="Tahoma" w:hAnsi="Tahoma" w:cs="Tahoma"/>
          <w:i/>
          <w:sz w:val="20"/>
        </w:rPr>
        <w:t>αποτελεί η συμβολή του υποέργου στην παραγωγή εσόδων υπαγομένων ή μη σε ΦΠΑ. Δηλαδή κρίνεται από την δυνατότητα του κυρίου του έργου να ανακτήσει ή όχι τον ΦΠΑ (εν όλω ή εν μέρει).</w:t>
      </w:r>
    </w:p>
    <w:p w:rsidR="000E1030" w:rsidRPr="00AD5ADB" w:rsidRDefault="00C82C21" w:rsidP="00BB1110">
      <w:pPr>
        <w:spacing w:before="60" w:after="60" w:line="280" w:lineRule="atLeast"/>
        <w:ind w:left="1276"/>
        <w:rPr>
          <w:rFonts w:ascii="Tahoma" w:hAnsi="Tahoma" w:cs="Tahoma"/>
          <w:i/>
          <w:sz w:val="20"/>
        </w:rPr>
      </w:pPr>
      <w:r w:rsidRPr="00AD5ADB">
        <w:rPr>
          <w:rFonts w:ascii="Tahoma" w:hAnsi="Tahoma" w:cs="Tahoma"/>
          <w:i/>
          <w:sz w:val="20"/>
        </w:rPr>
        <w:t xml:space="preserve">Εάν </w:t>
      </w:r>
      <w:r w:rsidR="00411BC2">
        <w:rPr>
          <w:rFonts w:ascii="Tahoma" w:hAnsi="Tahoma" w:cs="Tahoma"/>
          <w:i/>
          <w:sz w:val="20"/>
        </w:rPr>
        <w:t>το υποέργο υλο</w:t>
      </w:r>
      <w:r w:rsidRPr="00AD5ADB">
        <w:rPr>
          <w:rFonts w:ascii="Tahoma" w:hAnsi="Tahoma" w:cs="Tahoma"/>
          <w:i/>
          <w:sz w:val="20"/>
        </w:rPr>
        <w:t xml:space="preserve">ποιείται με προγραμματική σύμβαση, η συμπλήρωση των σχετικών πεδίων πραγματοποιείται με κριτήριο τη δημιουργία ή μη εσόδων υπαγομένων σε ΦΠΑ στον </w:t>
      </w:r>
      <w:r w:rsidRPr="00AD5ADB">
        <w:rPr>
          <w:rFonts w:ascii="Tahoma" w:hAnsi="Tahoma" w:cs="Tahoma"/>
          <w:i/>
          <w:sz w:val="20"/>
          <w:u w:val="single"/>
        </w:rPr>
        <w:t>κύριο του έργου</w:t>
      </w:r>
      <w:r w:rsidRPr="00AD5ADB">
        <w:rPr>
          <w:rFonts w:ascii="Tahoma" w:hAnsi="Tahoma" w:cs="Tahoma"/>
          <w:i/>
          <w:sz w:val="20"/>
        </w:rPr>
        <w:t xml:space="preserve"> από την άσκηση της συγκεκριμένης δραστηριότητας.</w:t>
      </w:r>
    </w:p>
    <w:p w:rsidR="00091844" w:rsidRDefault="000E1030" w:rsidP="00BB1110">
      <w:pPr>
        <w:pBdr>
          <w:top w:val="single" w:sz="4" w:space="1" w:color="auto"/>
          <w:left w:val="single" w:sz="4" w:space="0" w:color="auto"/>
          <w:bottom w:val="single" w:sz="4" w:space="1" w:color="auto"/>
          <w:right w:val="single" w:sz="4" w:space="4" w:color="auto"/>
        </w:pBdr>
        <w:tabs>
          <w:tab w:val="left" w:pos="1843"/>
        </w:tabs>
        <w:spacing w:before="120" w:after="40" w:line="280" w:lineRule="exact"/>
        <w:ind w:left="1843" w:hanging="567"/>
        <w:rPr>
          <w:rFonts w:ascii="Tahoma" w:hAnsi="Tahoma" w:cs="Tahoma"/>
          <w:b/>
          <w:sz w:val="20"/>
        </w:rPr>
      </w:pPr>
      <w:r w:rsidRPr="00D1167A">
        <w:rPr>
          <w:rFonts w:ascii="Tahoma" w:hAnsi="Tahoma" w:cs="Tahoma"/>
          <w:b/>
          <w:sz w:val="20"/>
        </w:rPr>
        <w:t>Α.1</w:t>
      </w:r>
      <w:r w:rsidR="00F83F63">
        <w:rPr>
          <w:rFonts w:ascii="Tahoma" w:hAnsi="Tahoma" w:cs="Tahoma"/>
          <w:b/>
          <w:sz w:val="20"/>
        </w:rPr>
        <w:t xml:space="preserve">.1.– Α.1.13. </w:t>
      </w:r>
      <w:r>
        <w:rPr>
          <w:rFonts w:ascii="Tahoma" w:hAnsi="Tahoma" w:cs="Tahoma"/>
          <w:b/>
          <w:sz w:val="20"/>
        </w:rPr>
        <w:t>Ανάλυση κατηγοριών άμεσων δαπανών</w:t>
      </w:r>
      <w:r w:rsidRPr="004D0F94">
        <w:rPr>
          <w:rFonts w:ascii="Tahoma" w:hAnsi="Tahoma" w:cs="Tahoma"/>
          <w:b/>
          <w:sz w:val="20"/>
        </w:rPr>
        <w:t xml:space="preserve">: </w:t>
      </w:r>
    </w:p>
    <w:p w:rsidR="00D14BBF" w:rsidRPr="00425B81" w:rsidRDefault="000E1030" w:rsidP="00BB1110">
      <w:pPr>
        <w:pBdr>
          <w:top w:val="single" w:sz="4" w:space="1" w:color="auto"/>
          <w:left w:val="single" w:sz="4" w:space="0" w:color="auto"/>
          <w:bottom w:val="single" w:sz="4" w:space="1" w:color="auto"/>
          <w:right w:val="single" w:sz="4" w:space="4" w:color="auto"/>
        </w:pBdr>
        <w:tabs>
          <w:tab w:val="left" w:pos="1276"/>
        </w:tabs>
        <w:spacing w:line="280" w:lineRule="atLeast"/>
        <w:ind w:left="1276"/>
        <w:rPr>
          <w:rFonts w:ascii="Tahoma" w:hAnsi="Tahoma" w:cs="Tahoma"/>
          <w:sz w:val="20"/>
          <w:u w:val="single"/>
        </w:rPr>
      </w:pPr>
      <w:r w:rsidRPr="00AD5ADB">
        <w:rPr>
          <w:rFonts w:ascii="Tahoma" w:hAnsi="Tahoma" w:cs="Tahoma"/>
          <w:sz w:val="20"/>
        </w:rPr>
        <w:t xml:space="preserve">Οι αναλυτικές κατηγορίες των άμεσων δαπανών βάσει παραστατικών </w:t>
      </w:r>
      <w:r w:rsidRPr="00425B81">
        <w:rPr>
          <w:rFonts w:ascii="Tahoma" w:hAnsi="Tahoma" w:cs="Tahoma"/>
          <w:sz w:val="20"/>
          <w:u w:val="single"/>
        </w:rPr>
        <w:t xml:space="preserve">συμπληρώνονται για υποέργα που υλοποιούνται με ΑΥΙΜ. </w:t>
      </w:r>
    </w:p>
    <w:p w:rsidR="000E1030" w:rsidRPr="00AD5ADB" w:rsidRDefault="000E1030" w:rsidP="00425B81">
      <w:pPr>
        <w:pBdr>
          <w:top w:val="single" w:sz="4" w:space="1" w:color="auto"/>
          <w:left w:val="single" w:sz="4" w:space="0" w:color="auto"/>
          <w:bottom w:val="single" w:sz="4" w:space="1" w:color="auto"/>
          <w:right w:val="single" w:sz="4" w:space="4" w:color="auto"/>
        </w:pBdr>
        <w:tabs>
          <w:tab w:val="left" w:pos="1276"/>
        </w:tabs>
        <w:spacing w:before="120" w:after="120" w:line="280" w:lineRule="exact"/>
        <w:ind w:left="1276"/>
        <w:rPr>
          <w:rFonts w:ascii="Tahoma" w:hAnsi="Tahoma" w:cs="Tahoma"/>
          <w:sz w:val="20"/>
        </w:rPr>
      </w:pPr>
      <w:r w:rsidRPr="00AD5ADB">
        <w:rPr>
          <w:rFonts w:ascii="Tahoma" w:hAnsi="Tahoma" w:cs="Tahoma"/>
          <w:sz w:val="20"/>
        </w:rPr>
        <w:t xml:space="preserve">Σε υποέργα που υλοποιούνται με δημόσια σύμβαση συμπληρώνεται </w:t>
      </w:r>
      <w:r w:rsidRPr="00AD5ADB">
        <w:rPr>
          <w:rFonts w:ascii="Tahoma" w:hAnsi="Tahoma" w:cs="Tahoma"/>
          <w:sz w:val="20"/>
          <w:u w:val="single"/>
        </w:rPr>
        <w:t>μόνο</w:t>
      </w:r>
      <w:r w:rsidRPr="00AD5ADB">
        <w:rPr>
          <w:rFonts w:ascii="Tahoma" w:hAnsi="Tahoma" w:cs="Tahoma"/>
          <w:sz w:val="20"/>
        </w:rPr>
        <w:t xml:space="preserve"> το πεδίο Α.1</w:t>
      </w:r>
      <w:r w:rsidR="0054740E">
        <w:rPr>
          <w:rFonts w:ascii="Tahoma" w:hAnsi="Tahoma" w:cs="Tahoma"/>
          <w:sz w:val="20"/>
        </w:rPr>
        <w:t>.</w:t>
      </w:r>
      <w:r w:rsidRPr="00AD5ADB">
        <w:rPr>
          <w:rFonts w:ascii="Tahoma" w:hAnsi="Tahoma" w:cs="Tahoma"/>
          <w:sz w:val="20"/>
        </w:rPr>
        <w:t xml:space="preserve"> </w:t>
      </w:r>
    </w:p>
    <w:p w:rsidR="000E1030" w:rsidRDefault="000E1030" w:rsidP="00425B81">
      <w:pPr>
        <w:pBdr>
          <w:top w:val="single" w:sz="4" w:space="1" w:color="auto"/>
          <w:left w:val="single" w:sz="4" w:space="0" w:color="auto"/>
          <w:bottom w:val="single" w:sz="4" w:space="1" w:color="auto"/>
          <w:right w:val="single" w:sz="4" w:space="4" w:color="auto"/>
        </w:pBdr>
        <w:tabs>
          <w:tab w:val="left" w:pos="1276"/>
        </w:tabs>
        <w:spacing w:before="120" w:after="120" w:line="280" w:lineRule="exact"/>
        <w:ind w:left="1276"/>
        <w:rPr>
          <w:rFonts w:ascii="Tahoma" w:hAnsi="Tahoma" w:cs="Tahoma"/>
          <w:sz w:val="20"/>
        </w:rPr>
      </w:pPr>
      <w:r>
        <w:rPr>
          <w:rFonts w:ascii="Tahoma" w:hAnsi="Tahoma" w:cs="Tahoma"/>
          <w:sz w:val="20"/>
        </w:rPr>
        <w:t xml:space="preserve">Οι </w:t>
      </w:r>
      <w:r w:rsidRPr="005E0EF0">
        <w:rPr>
          <w:rFonts w:ascii="Tahoma" w:hAnsi="Tahoma" w:cs="Tahoma"/>
          <w:sz w:val="20"/>
        </w:rPr>
        <w:t xml:space="preserve">άμεσες δαπάνες </w:t>
      </w:r>
      <w:r>
        <w:rPr>
          <w:rFonts w:ascii="Tahoma" w:hAnsi="Tahoma" w:cs="Tahoma"/>
          <w:sz w:val="20"/>
        </w:rPr>
        <w:t>που παρατίθενται στο εν λόγω πεδίο είναι πλήρως αναλυμένες, προκειμένου να συνάδουν με το φυσικό αντικείμενο του υποέργου και να τεκμηριώνουν το κατ’ αποκοπή ποσ</w:t>
      </w:r>
      <w:r w:rsidR="008E4499">
        <w:rPr>
          <w:rFonts w:ascii="Tahoma" w:hAnsi="Tahoma" w:cs="Tahoma"/>
          <w:sz w:val="20"/>
        </w:rPr>
        <w:t>ό</w:t>
      </w:r>
      <w:r>
        <w:rPr>
          <w:rFonts w:ascii="Tahoma" w:hAnsi="Tahoma" w:cs="Tahoma"/>
          <w:sz w:val="20"/>
        </w:rPr>
        <w:t xml:space="preserve"> των δαπανών που υπολογίζεται βάσει ποσοστού (%) επί του συνόλου των άμεσων δαπανών ή επί μέρους κατηγοριών τους, ανάλογα με την επιλογή του απλοποιημένου κόστους. </w:t>
      </w:r>
    </w:p>
    <w:p w:rsidR="000E1030" w:rsidRPr="005E0EF0" w:rsidRDefault="000E1030" w:rsidP="00425B81">
      <w:pPr>
        <w:pBdr>
          <w:top w:val="single" w:sz="4" w:space="1" w:color="auto"/>
          <w:left w:val="single" w:sz="4" w:space="0" w:color="auto"/>
          <w:bottom w:val="single" w:sz="4" w:space="1" w:color="auto"/>
          <w:right w:val="single" w:sz="4" w:space="4" w:color="auto"/>
        </w:pBdr>
        <w:tabs>
          <w:tab w:val="left" w:pos="1276"/>
        </w:tabs>
        <w:spacing w:before="120" w:after="120" w:line="280" w:lineRule="exact"/>
        <w:ind w:left="1276"/>
        <w:rPr>
          <w:rFonts w:ascii="Tahoma" w:hAnsi="Tahoma" w:cs="Tahoma"/>
          <w:sz w:val="20"/>
        </w:rPr>
      </w:pPr>
      <w:r>
        <w:rPr>
          <w:rFonts w:ascii="Tahoma" w:hAnsi="Tahoma" w:cs="Tahoma"/>
          <w:sz w:val="20"/>
        </w:rPr>
        <w:lastRenderedPageBreak/>
        <w:t>Οι αναλυμένες κατηγορίες των άμεσων δαπανών διακρίνονται στο</w:t>
      </w:r>
      <w:r w:rsidRPr="005E0EF0">
        <w:rPr>
          <w:rFonts w:ascii="Tahoma" w:hAnsi="Tahoma" w:cs="Tahoma"/>
          <w:sz w:val="20"/>
        </w:rPr>
        <w:t>:</w:t>
      </w:r>
      <w:r>
        <w:rPr>
          <w:rFonts w:ascii="Tahoma" w:hAnsi="Tahoma" w:cs="Tahoma"/>
          <w:sz w:val="20"/>
        </w:rPr>
        <w:t xml:space="preserve"> «Ποσό χωρίς ΦΠΑ» και στο </w:t>
      </w:r>
      <w:r w:rsidR="00A76993">
        <w:rPr>
          <w:rFonts w:ascii="Tahoma" w:hAnsi="Tahoma" w:cs="Tahoma"/>
          <w:sz w:val="20"/>
        </w:rPr>
        <w:t>π</w:t>
      </w:r>
      <w:r w:rsidR="00BC3D0A">
        <w:rPr>
          <w:rFonts w:ascii="Tahoma" w:hAnsi="Tahoma" w:cs="Tahoma"/>
          <w:sz w:val="20"/>
        </w:rPr>
        <w:t>οσό του «ΦΠΑ».</w:t>
      </w:r>
    </w:p>
    <w:p w:rsidR="009A6FED" w:rsidRPr="009735CC" w:rsidRDefault="007F470D" w:rsidP="00AD5ADB">
      <w:pPr>
        <w:spacing w:before="120" w:after="120" w:line="280" w:lineRule="atLeast"/>
        <w:ind w:left="1276" w:hanging="556"/>
        <w:rPr>
          <w:rFonts w:ascii="Tahoma" w:hAnsi="Tahoma" w:cs="Tahoma"/>
          <w:sz w:val="20"/>
        </w:rPr>
      </w:pPr>
      <w:r w:rsidRPr="009735CC">
        <w:rPr>
          <w:rFonts w:ascii="Tahoma" w:hAnsi="Tahoma" w:cs="Tahoma"/>
          <w:b/>
          <w:sz w:val="20"/>
        </w:rPr>
        <w:t>Α.2</w:t>
      </w:r>
      <w:r w:rsidR="003A25EC" w:rsidRPr="009735CC">
        <w:rPr>
          <w:rFonts w:ascii="Tahoma" w:hAnsi="Tahoma" w:cs="Tahoma"/>
          <w:b/>
          <w:sz w:val="20"/>
        </w:rPr>
        <w:t>.</w:t>
      </w:r>
      <w:r w:rsidRPr="009735CC">
        <w:rPr>
          <w:rFonts w:ascii="Tahoma" w:hAnsi="Tahoma" w:cs="Tahoma"/>
          <w:b/>
          <w:sz w:val="20"/>
        </w:rPr>
        <w:t xml:space="preserve"> </w:t>
      </w:r>
      <w:r w:rsidRPr="009735CC">
        <w:rPr>
          <w:rFonts w:ascii="Tahoma" w:hAnsi="Tahoma" w:cs="Tahoma"/>
          <w:b/>
          <w:sz w:val="20"/>
        </w:rPr>
        <w:tab/>
      </w:r>
      <w:r w:rsidR="009A6FED" w:rsidRPr="009735CC">
        <w:rPr>
          <w:rFonts w:ascii="Tahoma" w:hAnsi="Tahoma" w:cs="Tahoma"/>
          <w:b/>
          <w:sz w:val="20"/>
        </w:rPr>
        <w:t>Δαπάνες Διαχείρισης</w:t>
      </w:r>
      <w:r w:rsidR="000C07E3" w:rsidRPr="009735CC">
        <w:rPr>
          <w:rFonts w:ascii="Tahoma" w:hAnsi="Tahoma" w:cs="Tahoma"/>
          <w:b/>
          <w:sz w:val="20"/>
        </w:rPr>
        <w:t>:</w:t>
      </w:r>
      <w:r w:rsidR="009A6FED" w:rsidRPr="009735CC">
        <w:rPr>
          <w:rFonts w:ascii="Tahoma" w:hAnsi="Tahoma" w:cs="Tahoma"/>
          <w:b/>
          <w:sz w:val="20"/>
        </w:rPr>
        <w:t xml:space="preserve"> </w:t>
      </w:r>
      <w:r w:rsidR="00D14BBF" w:rsidRPr="009735CC">
        <w:rPr>
          <w:rFonts w:ascii="Tahoma" w:hAnsi="Tahoma" w:cs="Tahoma"/>
          <w:sz w:val="20"/>
        </w:rPr>
        <w:t xml:space="preserve">συμπληρώνονται </w:t>
      </w:r>
      <w:r w:rsidR="009A6FED" w:rsidRPr="009735CC">
        <w:rPr>
          <w:rFonts w:ascii="Tahoma" w:hAnsi="Tahoma" w:cs="Tahoma"/>
          <w:sz w:val="20"/>
        </w:rPr>
        <w:t>οι δαπάνες</w:t>
      </w:r>
      <w:r w:rsidR="005C60AA" w:rsidRPr="009735CC">
        <w:rPr>
          <w:rFonts w:ascii="Tahoma" w:hAnsi="Tahoma" w:cs="Tahoma"/>
          <w:sz w:val="20"/>
        </w:rPr>
        <w:t xml:space="preserve"> </w:t>
      </w:r>
      <w:r w:rsidR="009A6FED" w:rsidRPr="009735CC">
        <w:rPr>
          <w:rFonts w:ascii="Tahoma" w:hAnsi="Tahoma" w:cs="Tahoma"/>
          <w:sz w:val="20"/>
        </w:rPr>
        <w:t>για τη διαχείριση πράξης</w:t>
      </w:r>
      <w:r w:rsidR="00D14BBF" w:rsidRPr="009735CC">
        <w:rPr>
          <w:rFonts w:ascii="Tahoma" w:hAnsi="Tahoma" w:cs="Tahoma"/>
          <w:sz w:val="20"/>
        </w:rPr>
        <w:t xml:space="preserve"> </w:t>
      </w:r>
      <w:r w:rsidR="009A6FED" w:rsidRPr="009735CC">
        <w:rPr>
          <w:rFonts w:ascii="Tahoma" w:hAnsi="Tahoma" w:cs="Tahoma"/>
          <w:sz w:val="20"/>
        </w:rPr>
        <w:t xml:space="preserve">με μεγάλο πλήθος υποέργων ή με σύνθετο τεχνικό αντικείμενο, </w:t>
      </w:r>
      <w:r w:rsidR="00F517B8" w:rsidRPr="009735CC">
        <w:rPr>
          <w:rFonts w:ascii="Tahoma" w:hAnsi="Tahoma" w:cs="Tahoma"/>
          <w:sz w:val="20"/>
        </w:rPr>
        <w:t xml:space="preserve">η οποία υλοποιείται μέσω δημοσίων συμβάσεων, </w:t>
      </w:r>
      <w:r w:rsidR="009A6FED" w:rsidRPr="009735CC">
        <w:rPr>
          <w:rFonts w:ascii="Tahoma" w:hAnsi="Tahoma" w:cs="Tahoma"/>
          <w:sz w:val="20"/>
        </w:rPr>
        <w:t>η διαχείριση των οποίων υπερβαίνει τις συνήθεις δραστηριότητες του Δικαιούχου.</w:t>
      </w:r>
      <w:r w:rsidR="00D14BBF" w:rsidRPr="009735CC">
        <w:rPr>
          <w:rFonts w:ascii="Tahoma" w:hAnsi="Tahoma" w:cs="Tahoma"/>
          <w:sz w:val="20"/>
        </w:rPr>
        <w:t xml:space="preserve"> </w:t>
      </w:r>
    </w:p>
    <w:p w:rsidR="009A6FED" w:rsidRDefault="009A6FED" w:rsidP="00AD5ADB">
      <w:pPr>
        <w:spacing w:before="120" w:after="120" w:line="280" w:lineRule="atLeast"/>
        <w:ind w:left="1276"/>
        <w:rPr>
          <w:rFonts w:ascii="Tahoma" w:hAnsi="Tahoma" w:cs="Tahoma"/>
          <w:sz w:val="20"/>
        </w:rPr>
      </w:pPr>
      <w:r w:rsidRPr="00FA544F">
        <w:rPr>
          <w:rFonts w:ascii="Tahoma" w:hAnsi="Tahoma" w:cs="Tahoma"/>
          <w:sz w:val="20"/>
        </w:rPr>
        <w:t xml:space="preserve">Οι δαπάνες διαχείρισης διακρίνονται στο: </w:t>
      </w:r>
      <w:r w:rsidRPr="00425B81">
        <w:rPr>
          <w:rFonts w:ascii="Tahoma" w:hAnsi="Tahoma" w:cs="Tahoma"/>
          <w:b/>
          <w:sz w:val="20"/>
        </w:rPr>
        <w:t>«Ποσό χωρίς ΦΠΑ»</w:t>
      </w:r>
      <w:r w:rsidRPr="00FA544F">
        <w:rPr>
          <w:rFonts w:ascii="Tahoma" w:hAnsi="Tahoma" w:cs="Tahoma"/>
          <w:sz w:val="20"/>
        </w:rPr>
        <w:t xml:space="preserve"> και στο </w:t>
      </w:r>
      <w:r w:rsidR="009735CC">
        <w:rPr>
          <w:rFonts w:ascii="Tahoma" w:hAnsi="Tahoma" w:cs="Tahoma"/>
          <w:sz w:val="20"/>
        </w:rPr>
        <w:t>π</w:t>
      </w:r>
      <w:r w:rsidRPr="00FA544F">
        <w:rPr>
          <w:rFonts w:ascii="Tahoma" w:hAnsi="Tahoma" w:cs="Tahoma"/>
          <w:sz w:val="20"/>
        </w:rPr>
        <w:t xml:space="preserve">οσό του </w:t>
      </w:r>
      <w:r w:rsidRPr="00425B81">
        <w:rPr>
          <w:rFonts w:ascii="Tahoma" w:hAnsi="Tahoma" w:cs="Tahoma"/>
          <w:b/>
          <w:sz w:val="20"/>
        </w:rPr>
        <w:t>«ΦΠΑ».</w:t>
      </w:r>
    </w:p>
    <w:p w:rsidR="00704866" w:rsidRDefault="00704866" w:rsidP="00B256C9">
      <w:pPr>
        <w:spacing w:before="120" w:after="120" w:line="280" w:lineRule="atLeast"/>
        <w:ind w:left="1276" w:hanging="556"/>
        <w:rPr>
          <w:rFonts w:ascii="Tahoma" w:hAnsi="Tahoma" w:cs="Tahoma"/>
          <w:sz w:val="20"/>
        </w:rPr>
      </w:pPr>
      <w:r>
        <w:rPr>
          <w:rFonts w:ascii="Tahoma" w:hAnsi="Tahoma" w:cs="Tahoma"/>
          <w:b/>
          <w:sz w:val="20"/>
        </w:rPr>
        <w:t>Α.3</w:t>
      </w:r>
      <w:r w:rsidR="003A25EC">
        <w:rPr>
          <w:rFonts w:ascii="Tahoma" w:hAnsi="Tahoma" w:cs="Tahoma"/>
          <w:b/>
          <w:sz w:val="20"/>
        </w:rPr>
        <w:t>.</w:t>
      </w:r>
      <w:r>
        <w:rPr>
          <w:rFonts w:ascii="Tahoma" w:hAnsi="Tahoma" w:cs="Tahoma"/>
          <w:b/>
          <w:sz w:val="20"/>
        </w:rPr>
        <w:t xml:space="preserve"> </w:t>
      </w:r>
      <w:r w:rsidR="000C07E3">
        <w:rPr>
          <w:rFonts w:ascii="Tahoma" w:hAnsi="Tahoma" w:cs="Tahoma"/>
          <w:b/>
          <w:sz w:val="20"/>
        </w:rPr>
        <w:tab/>
      </w:r>
      <w:r w:rsidRPr="007142E9">
        <w:rPr>
          <w:rFonts w:ascii="Tahoma" w:hAnsi="Tahoma" w:cs="Tahoma"/>
          <w:b/>
          <w:sz w:val="20"/>
        </w:rPr>
        <w:t>Δαπάνες συμπληρωματικού ταμείου</w:t>
      </w:r>
      <w:r>
        <w:rPr>
          <w:rFonts w:ascii="Tahoma" w:hAnsi="Tahoma" w:cs="Tahoma"/>
          <w:sz w:val="20"/>
        </w:rPr>
        <w:t xml:space="preserve">: συμπληρώνεται μόνο για δράσεις </w:t>
      </w:r>
      <w:r w:rsidR="00DF72C3">
        <w:rPr>
          <w:rFonts w:ascii="Tahoma" w:hAnsi="Tahoma" w:cs="Tahoma"/>
          <w:sz w:val="20"/>
        </w:rPr>
        <w:t xml:space="preserve">κρατικών </w:t>
      </w:r>
      <w:r>
        <w:rPr>
          <w:rFonts w:ascii="Tahoma" w:hAnsi="Tahoma" w:cs="Tahoma"/>
          <w:sz w:val="20"/>
        </w:rPr>
        <w:t>ενισχύσεων</w:t>
      </w:r>
      <w:r w:rsidR="00DF72C3">
        <w:rPr>
          <w:rFonts w:ascii="Tahoma" w:hAnsi="Tahoma" w:cs="Tahoma"/>
          <w:sz w:val="20"/>
        </w:rPr>
        <w:t xml:space="preserve"> </w:t>
      </w:r>
      <w:r>
        <w:rPr>
          <w:rFonts w:ascii="Tahoma" w:hAnsi="Tahoma" w:cs="Tahoma"/>
          <w:sz w:val="20"/>
        </w:rPr>
        <w:t>επιχειρηματικότητας.</w:t>
      </w:r>
    </w:p>
    <w:p w:rsidR="00435131" w:rsidRDefault="000E1030" w:rsidP="00B256C9">
      <w:pPr>
        <w:tabs>
          <w:tab w:val="left" w:pos="709"/>
        </w:tabs>
        <w:spacing w:before="120" w:after="120" w:line="280" w:lineRule="exact"/>
        <w:ind w:left="709" w:hanging="425"/>
        <w:rPr>
          <w:rFonts w:ascii="Tahoma" w:hAnsi="Tahoma" w:cs="Tahoma"/>
          <w:iCs/>
          <w:sz w:val="20"/>
        </w:rPr>
      </w:pPr>
      <w:r w:rsidRPr="00D1167A" w:rsidDel="000E1030">
        <w:rPr>
          <w:rFonts w:ascii="Tahoma" w:hAnsi="Tahoma" w:cs="Tahoma"/>
          <w:b/>
          <w:sz w:val="20"/>
        </w:rPr>
        <w:t xml:space="preserve"> </w:t>
      </w:r>
      <w:r w:rsidR="007F470D">
        <w:rPr>
          <w:rFonts w:ascii="Tahoma" w:hAnsi="Tahoma" w:cs="Tahoma"/>
          <w:b/>
          <w:sz w:val="20"/>
        </w:rPr>
        <w:t>Β</w:t>
      </w:r>
      <w:r w:rsidR="003A25EC">
        <w:rPr>
          <w:rFonts w:ascii="Tahoma" w:hAnsi="Tahoma" w:cs="Tahoma"/>
          <w:b/>
          <w:sz w:val="20"/>
        </w:rPr>
        <w:t>.</w:t>
      </w:r>
      <w:r w:rsidR="007F470D">
        <w:rPr>
          <w:rFonts w:ascii="Tahoma" w:hAnsi="Tahoma" w:cs="Tahoma"/>
          <w:sz w:val="20"/>
        </w:rPr>
        <w:tab/>
      </w:r>
      <w:r w:rsidR="007F470D">
        <w:rPr>
          <w:rFonts w:ascii="Tahoma" w:hAnsi="Tahoma" w:cs="Tahoma"/>
          <w:b/>
          <w:sz w:val="20"/>
        </w:rPr>
        <w:t>Δαπάνες βάσει Απλοποιημένου Κόστους</w:t>
      </w:r>
      <w:r w:rsidR="007F470D">
        <w:rPr>
          <w:rFonts w:ascii="Tahoma" w:hAnsi="Tahoma" w:cs="Tahoma"/>
          <w:sz w:val="20"/>
        </w:rPr>
        <w:t xml:space="preserve">: </w:t>
      </w:r>
      <w:r w:rsidR="00435131">
        <w:rPr>
          <w:rFonts w:ascii="Tahoma" w:hAnsi="Tahoma" w:cs="Tahoma"/>
          <w:iCs/>
          <w:sz w:val="20"/>
        </w:rPr>
        <w:t>είναι οι δαπάνες που δηλώνονται βάσει μεθόδου απλοποιημένου κόστους</w:t>
      </w:r>
      <w:r w:rsidR="003614BD">
        <w:rPr>
          <w:rFonts w:ascii="Tahoma" w:hAnsi="Tahoma" w:cs="Tahoma"/>
          <w:iCs/>
          <w:sz w:val="20"/>
        </w:rPr>
        <w:t xml:space="preserve">, η οποία </w:t>
      </w:r>
      <w:r w:rsidR="00435131">
        <w:rPr>
          <w:rFonts w:ascii="Tahoma" w:hAnsi="Tahoma" w:cs="Tahoma"/>
          <w:iCs/>
          <w:sz w:val="20"/>
        </w:rPr>
        <w:t>έχει προσδιοριστεί με σαφήνεια στην πρόσκληση υποβολής προτάσεων. Για τη δήλωση των δαπανών αυτών δεν απαιτείται η προσκόμιση παραστατικών δαπανών ή ισοδύναμων δικαιολογητικών εγγράφων πραγματοποίησης των δαπανών, αλλά απαιτείται η τεκμηρίωση της υλοποίησης του φυσικού αντικειμένου που αντιστοιχεί στις εν λόγω δαπάνες.</w:t>
      </w:r>
    </w:p>
    <w:p w:rsidR="00435131" w:rsidRDefault="00435131" w:rsidP="00B256C9">
      <w:pPr>
        <w:pStyle w:val="20"/>
        <w:tabs>
          <w:tab w:val="clear" w:pos="426"/>
        </w:tabs>
        <w:spacing w:before="120" w:after="120" w:line="280" w:lineRule="atLeast"/>
        <w:ind w:left="709"/>
        <w:rPr>
          <w:rFonts w:ascii="Tahoma" w:hAnsi="Tahoma" w:cs="Tahoma"/>
          <w:iCs/>
          <w:sz w:val="20"/>
        </w:rPr>
      </w:pPr>
      <w:r w:rsidRPr="008C4140">
        <w:rPr>
          <w:rFonts w:ascii="Tahoma" w:hAnsi="Tahoma" w:cs="Tahoma"/>
          <w:iCs/>
          <w:sz w:val="20"/>
        </w:rPr>
        <w:t xml:space="preserve">Σε κάθε υποέργο μπορούν να χρησιμοποιηθούν διαφορετική/ές επιλογή/ές, ανάλογα με τον τύπο της δράσης. </w:t>
      </w:r>
      <w:r w:rsidR="00AB13EE">
        <w:rPr>
          <w:rFonts w:ascii="Tahoma" w:hAnsi="Tahoma" w:cs="Tahoma"/>
          <w:iCs/>
          <w:sz w:val="20"/>
        </w:rPr>
        <w:t>Η</w:t>
      </w:r>
      <w:r>
        <w:rPr>
          <w:rFonts w:ascii="Tahoma" w:hAnsi="Tahoma" w:cs="Tahoma"/>
          <w:iCs/>
          <w:sz w:val="20"/>
        </w:rPr>
        <w:t xml:space="preserve"> ΔΑ έχει προσδιορίσει </w:t>
      </w:r>
      <w:r w:rsidR="001D52FF">
        <w:rPr>
          <w:rFonts w:ascii="Tahoma" w:hAnsi="Tahoma" w:cs="Tahoma"/>
          <w:iCs/>
          <w:sz w:val="20"/>
        </w:rPr>
        <w:t xml:space="preserve">στην Απόφαση Ένταξης </w:t>
      </w:r>
      <w:r>
        <w:rPr>
          <w:rFonts w:ascii="Tahoma" w:hAnsi="Tahoma" w:cs="Tahoma"/>
          <w:iCs/>
          <w:sz w:val="20"/>
        </w:rPr>
        <w:t xml:space="preserve">τις κατηγορίες και υποκατηγορίες δαπανών βάσει απλοποιημένου κόστους που μπορούν να χρησιμοποιηθούν </w:t>
      </w:r>
      <w:r w:rsidR="001D52FF">
        <w:rPr>
          <w:rFonts w:ascii="Tahoma" w:hAnsi="Tahoma" w:cs="Tahoma"/>
          <w:iCs/>
          <w:sz w:val="20"/>
        </w:rPr>
        <w:t>στην πράξη</w:t>
      </w:r>
      <w:r>
        <w:rPr>
          <w:rFonts w:ascii="Tahoma" w:hAnsi="Tahoma" w:cs="Tahoma"/>
          <w:iCs/>
          <w:sz w:val="20"/>
        </w:rPr>
        <w:t xml:space="preserve">, με τις παραμέτρους εφαρμογής τους. Βάσει των παραμέτρων αυτών, ο Δικαιούχος υπολογίζει τη δημόσια δαπάνη ανά βασική κατηγορία απλοποιημένου κόστους και την ενσωματώνει στον </w:t>
      </w:r>
      <w:r w:rsidRPr="00E54BE8">
        <w:rPr>
          <w:rFonts w:ascii="Tahoma" w:hAnsi="Tahoma" w:cs="Tahoma"/>
          <w:iCs/>
          <w:sz w:val="20"/>
        </w:rPr>
        <w:t>Πίνακα: «ΚΑΤΑΝΟΜΗ ΔΗΜΟΣΙΑΣ ΔΑΠΑΝΗΣ ΠΡΑΞΗΣ ΑΝΑ ΚΑΤΗΓΟΡΙΑ ΔΑΠΑΝΗΣ</w:t>
      </w:r>
      <w:r>
        <w:rPr>
          <w:rFonts w:ascii="Tahoma" w:hAnsi="Tahoma" w:cs="Tahoma"/>
          <w:iCs/>
          <w:sz w:val="20"/>
        </w:rPr>
        <w:t xml:space="preserve">». </w:t>
      </w:r>
    </w:p>
    <w:p w:rsidR="00F72093" w:rsidRDefault="00F72093" w:rsidP="00B256C9">
      <w:pPr>
        <w:pStyle w:val="20"/>
        <w:tabs>
          <w:tab w:val="clear" w:pos="426"/>
        </w:tabs>
        <w:spacing w:before="120" w:after="120" w:line="280" w:lineRule="atLeast"/>
        <w:ind w:left="709"/>
        <w:rPr>
          <w:rFonts w:ascii="Tahoma" w:hAnsi="Tahoma" w:cs="Tahoma"/>
          <w:iCs/>
          <w:sz w:val="20"/>
        </w:rPr>
      </w:pPr>
      <w:r>
        <w:rPr>
          <w:rFonts w:ascii="Tahoma" w:hAnsi="Tahoma" w:cs="Tahoma"/>
          <w:iCs/>
          <w:sz w:val="20"/>
        </w:rPr>
        <w:t xml:space="preserve">Οι εν λόγω δαπάνες, ανάλογα με την επιλογή απλοποιημένου κόστους διακρίνονται σε: </w:t>
      </w:r>
    </w:p>
    <w:p w:rsidR="00445F7B" w:rsidRDefault="007F470D" w:rsidP="00B256C9">
      <w:pPr>
        <w:spacing w:before="120" w:after="120" w:line="280" w:lineRule="atLeast"/>
        <w:ind w:left="1276" w:hanging="556"/>
        <w:rPr>
          <w:rFonts w:ascii="Tahoma" w:hAnsi="Tahoma" w:cs="Tahoma"/>
          <w:sz w:val="20"/>
        </w:rPr>
      </w:pPr>
      <w:r>
        <w:rPr>
          <w:rFonts w:ascii="Tahoma" w:hAnsi="Tahoma" w:cs="Tahoma"/>
          <w:b/>
          <w:sz w:val="20"/>
        </w:rPr>
        <w:t>Β.1.</w:t>
      </w:r>
      <w:r w:rsidR="00C527A7">
        <w:rPr>
          <w:rFonts w:ascii="Tahoma" w:hAnsi="Tahoma" w:cs="Tahoma"/>
          <w:b/>
          <w:sz w:val="20"/>
        </w:rPr>
        <w:tab/>
      </w:r>
      <w:r>
        <w:rPr>
          <w:rFonts w:ascii="Tahoma" w:hAnsi="Tahoma" w:cs="Tahoma"/>
          <w:b/>
          <w:sz w:val="20"/>
        </w:rPr>
        <w:t xml:space="preserve">Δαπάνες βάσει </w:t>
      </w:r>
      <w:r w:rsidR="00445F7B">
        <w:rPr>
          <w:rFonts w:ascii="Tahoma" w:hAnsi="Tahoma" w:cs="Tahoma"/>
          <w:b/>
          <w:sz w:val="20"/>
        </w:rPr>
        <w:t>μοναδιαίου</w:t>
      </w:r>
      <w:r w:rsidR="00445F7B" w:rsidRPr="004D4E28">
        <w:rPr>
          <w:rFonts w:ascii="Tahoma" w:hAnsi="Tahoma" w:cs="Tahoma"/>
          <w:b/>
          <w:sz w:val="20"/>
        </w:rPr>
        <w:t xml:space="preserve"> κόστους (</w:t>
      </w:r>
      <w:proofErr w:type="spellStart"/>
      <w:r w:rsidR="00445F7B" w:rsidRPr="004D4E28">
        <w:rPr>
          <w:rFonts w:ascii="Tahoma" w:hAnsi="Tahoma" w:cs="Tahoma"/>
          <w:b/>
          <w:sz w:val="20"/>
        </w:rPr>
        <w:t>Unit</w:t>
      </w:r>
      <w:proofErr w:type="spellEnd"/>
      <w:r w:rsidR="00445F7B" w:rsidRPr="004D4E28">
        <w:rPr>
          <w:rFonts w:ascii="Tahoma" w:hAnsi="Tahoma" w:cs="Tahoma"/>
          <w:b/>
          <w:sz w:val="20"/>
        </w:rPr>
        <w:t xml:space="preserve"> </w:t>
      </w:r>
      <w:proofErr w:type="spellStart"/>
      <w:r w:rsidR="00445F7B" w:rsidRPr="004D4E28">
        <w:rPr>
          <w:rFonts w:ascii="Tahoma" w:hAnsi="Tahoma" w:cs="Tahoma"/>
          <w:b/>
          <w:sz w:val="20"/>
        </w:rPr>
        <w:t>Cost</w:t>
      </w:r>
      <w:proofErr w:type="spellEnd"/>
      <w:r w:rsidR="00445F7B" w:rsidRPr="004D4E28">
        <w:rPr>
          <w:rFonts w:ascii="Tahoma" w:hAnsi="Tahoma" w:cs="Tahoma"/>
          <w:b/>
          <w:sz w:val="20"/>
        </w:rPr>
        <w:t>)</w:t>
      </w:r>
      <w:r>
        <w:rPr>
          <w:rFonts w:ascii="Tahoma" w:hAnsi="Tahoma" w:cs="Tahoma"/>
          <w:b/>
          <w:sz w:val="20"/>
        </w:rPr>
        <w:t>:</w:t>
      </w:r>
      <w:r>
        <w:rPr>
          <w:rFonts w:ascii="Tahoma" w:hAnsi="Tahoma" w:cs="Tahoma"/>
          <w:sz w:val="20"/>
        </w:rPr>
        <w:t xml:space="preserve"> </w:t>
      </w:r>
      <w:r w:rsidR="00445F7B">
        <w:rPr>
          <w:rFonts w:ascii="Tahoma" w:hAnsi="Tahoma" w:cs="Tahoma"/>
          <w:sz w:val="20"/>
        </w:rPr>
        <w:t xml:space="preserve">Συμπληρώνεται από τον δικαιούχο η δημόσια δαπάνη βάσει μοναδιαίου κόστους. Οι δαπάνες βάσει μοναδιαίου κόστους δηλώνονται και αποζημιώνονται με βάση το μοναδιαίο κόστος για κάθε μονάδα μέτρησης φυσικού αντικειμένου, όπως αυτά έχουν προσδιοριστεί στην </w:t>
      </w:r>
      <w:r w:rsidR="00293028" w:rsidRPr="001037C1">
        <w:rPr>
          <w:rFonts w:ascii="Tahoma" w:hAnsi="Tahoma" w:cs="Tahoma"/>
          <w:sz w:val="20"/>
        </w:rPr>
        <w:t>Απόφαση Ένταξης</w:t>
      </w:r>
      <w:r w:rsidR="004B5583" w:rsidRPr="001037C1">
        <w:rPr>
          <w:rFonts w:ascii="Tahoma" w:hAnsi="Tahoma" w:cs="Tahoma"/>
          <w:sz w:val="20"/>
        </w:rPr>
        <w:t xml:space="preserve"> και δίνονται στο ΤΔΥ ως επιλογή στο δικαιούχο</w:t>
      </w:r>
      <w:r w:rsidR="00AB13EE" w:rsidRPr="001037C1">
        <w:rPr>
          <w:rFonts w:ascii="Tahoma" w:hAnsi="Tahoma" w:cs="Tahoma"/>
          <w:sz w:val="20"/>
        </w:rPr>
        <w:t>.</w:t>
      </w:r>
      <w:r w:rsidR="00445F7B">
        <w:rPr>
          <w:rFonts w:ascii="Tahoma" w:hAnsi="Tahoma" w:cs="Tahoma"/>
          <w:sz w:val="20"/>
        </w:rPr>
        <w:t xml:space="preserve"> Ο δικαιούχος, με βάση το φυσικό αντικείμενο της πράξης, υπολογίζει τις </w:t>
      </w:r>
      <w:r w:rsidR="00AB13EE">
        <w:rPr>
          <w:rFonts w:ascii="Tahoma" w:hAnsi="Tahoma" w:cs="Tahoma"/>
          <w:sz w:val="20"/>
        </w:rPr>
        <w:t xml:space="preserve">συνολικές </w:t>
      </w:r>
      <w:r w:rsidR="00445F7B">
        <w:rPr>
          <w:rFonts w:ascii="Tahoma" w:hAnsi="Tahoma" w:cs="Tahoma"/>
          <w:sz w:val="20"/>
        </w:rPr>
        <w:t xml:space="preserve">μονάδες φυσικού αντικειμένου που θα υλοποιήσει και πολλαπλασιάζοντάς τες με το μοναδιαίο κόστος υπολογίζει τη </w:t>
      </w:r>
      <w:r w:rsidR="00AB13EE">
        <w:rPr>
          <w:rFonts w:ascii="Tahoma" w:hAnsi="Tahoma" w:cs="Tahoma"/>
          <w:sz w:val="20"/>
        </w:rPr>
        <w:t xml:space="preserve">συνολική </w:t>
      </w:r>
      <w:r w:rsidR="00445F7B">
        <w:rPr>
          <w:rFonts w:ascii="Tahoma" w:hAnsi="Tahoma" w:cs="Tahoma"/>
          <w:sz w:val="20"/>
        </w:rPr>
        <w:t xml:space="preserve">δημόσια δαπάνη. </w:t>
      </w:r>
      <w:r w:rsidR="00AB13EE">
        <w:rPr>
          <w:rFonts w:ascii="Tahoma" w:hAnsi="Tahoma" w:cs="Tahoma"/>
          <w:sz w:val="20"/>
        </w:rPr>
        <w:t xml:space="preserve">Σε περίπτωση που </w:t>
      </w:r>
      <w:r w:rsidR="00CF6C64">
        <w:rPr>
          <w:rFonts w:ascii="Tahoma" w:hAnsi="Tahoma" w:cs="Tahoma"/>
          <w:sz w:val="20"/>
        </w:rPr>
        <w:t>το υποέργο περιλαμβάνει</w:t>
      </w:r>
      <w:r w:rsidR="00AB13EE">
        <w:rPr>
          <w:rFonts w:ascii="Tahoma" w:hAnsi="Tahoma" w:cs="Tahoma"/>
          <w:sz w:val="20"/>
        </w:rPr>
        <w:t xml:space="preserve"> και μη επιλέξιμο φυσικό αντικείμενο, ο δικαιούχος αποτυπώνει στον Πίνακα τις επιλέξιμες μονάδες φυσικού αντικειμένου και υπολογίζει αντίστοιχα</w:t>
      </w:r>
      <w:r w:rsidR="0063792D">
        <w:rPr>
          <w:rFonts w:ascii="Tahoma" w:hAnsi="Tahoma" w:cs="Tahoma"/>
          <w:sz w:val="20"/>
        </w:rPr>
        <w:t>,</w:t>
      </w:r>
      <w:r w:rsidR="00AB13EE">
        <w:rPr>
          <w:rFonts w:ascii="Tahoma" w:hAnsi="Tahoma" w:cs="Tahoma"/>
          <w:sz w:val="20"/>
        </w:rPr>
        <w:t xml:space="preserve"> βάσει του μοναδιαίου κόστους</w:t>
      </w:r>
      <w:r w:rsidR="0063792D">
        <w:rPr>
          <w:rFonts w:ascii="Tahoma" w:hAnsi="Tahoma" w:cs="Tahoma"/>
          <w:sz w:val="20"/>
        </w:rPr>
        <w:t>,</w:t>
      </w:r>
      <w:r w:rsidR="00AB13EE">
        <w:rPr>
          <w:rFonts w:ascii="Tahoma" w:hAnsi="Tahoma" w:cs="Tahoma"/>
          <w:sz w:val="20"/>
        </w:rPr>
        <w:t xml:space="preserve"> την επιλέξιμη και μη επιλέξιμη δημόσια δαπάνη.  </w:t>
      </w:r>
      <w:r w:rsidR="00445F7B">
        <w:rPr>
          <w:rFonts w:ascii="Tahoma" w:hAnsi="Tahoma" w:cs="Tahoma"/>
          <w:sz w:val="20"/>
        </w:rPr>
        <w:t>Εφόσον γίνεται χρήση περισσότερων επιλογ</w:t>
      </w:r>
      <w:r w:rsidR="00AA1F16">
        <w:rPr>
          <w:rFonts w:ascii="Tahoma" w:hAnsi="Tahoma" w:cs="Tahoma"/>
          <w:sz w:val="20"/>
        </w:rPr>
        <w:t>ών μοναδιαίου κόστους στο Υποέργο</w:t>
      </w:r>
      <w:r w:rsidR="00445F7B">
        <w:rPr>
          <w:rFonts w:ascii="Tahoma" w:hAnsi="Tahoma" w:cs="Tahoma"/>
          <w:sz w:val="20"/>
        </w:rPr>
        <w:t xml:space="preserve">, ο δικαιούχος </w:t>
      </w:r>
      <w:r w:rsidR="00AA1F16">
        <w:rPr>
          <w:rFonts w:ascii="Tahoma" w:hAnsi="Tahoma" w:cs="Tahoma"/>
          <w:sz w:val="20"/>
        </w:rPr>
        <w:t>αποτυπώνει διακριτά κάθε επιλογή που</w:t>
      </w:r>
      <w:r w:rsidR="00D559A3">
        <w:rPr>
          <w:rFonts w:ascii="Tahoma" w:hAnsi="Tahoma" w:cs="Tahoma"/>
          <w:sz w:val="20"/>
        </w:rPr>
        <w:t xml:space="preserve"> χρησιμοποιεί</w:t>
      </w:r>
      <w:r w:rsidR="00445F7B">
        <w:rPr>
          <w:rFonts w:ascii="Tahoma" w:hAnsi="Tahoma" w:cs="Tahoma"/>
          <w:sz w:val="20"/>
        </w:rPr>
        <w:t>.</w:t>
      </w:r>
      <w:r w:rsidR="004B5583">
        <w:rPr>
          <w:rFonts w:ascii="Tahoma" w:hAnsi="Tahoma" w:cs="Tahoma"/>
          <w:sz w:val="20"/>
        </w:rPr>
        <w:t xml:space="preserve"> </w:t>
      </w:r>
    </w:p>
    <w:p w:rsidR="00427713" w:rsidRPr="00427713" w:rsidRDefault="004B5583" w:rsidP="00425B81">
      <w:pPr>
        <w:spacing w:before="120" w:after="120" w:line="280" w:lineRule="atLeast"/>
        <w:ind w:left="1276" w:hanging="556"/>
        <w:rPr>
          <w:rFonts w:ascii="Tahoma" w:hAnsi="Tahoma" w:cs="Tahoma"/>
          <w:b/>
          <w:sz w:val="20"/>
        </w:rPr>
      </w:pPr>
      <w:r w:rsidDel="004B5583">
        <w:rPr>
          <w:rFonts w:ascii="Tahoma" w:hAnsi="Tahoma" w:cs="Tahoma"/>
          <w:sz w:val="20"/>
        </w:rPr>
        <w:t xml:space="preserve"> </w:t>
      </w:r>
      <w:r w:rsidR="007F470D">
        <w:rPr>
          <w:rFonts w:ascii="Tahoma" w:hAnsi="Tahoma" w:cs="Tahoma"/>
          <w:b/>
          <w:sz w:val="20"/>
        </w:rPr>
        <w:t>Β.2.</w:t>
      </w:r>
      <w:r w:rsidR="00C527A7">
        <w:rPr>
          <w:rFonts w:ascii="Tahoma" w:hAnsi="Tahoma" w:cs="Tahoma"/>
          <w:b/>
          <w:sz w:val="20"/>
        </w:rPr>
        <w:tab/>
      </w:r>
      <w:r w:rsidR="007F470D">
        <w:rPr>
          <w:rFonts w:ascii="Tahoma" w:hAnsi="Tahoma" w:cs="Tahoma"/>
          <w:b/>
          <w:sz w:val="20"/>
        </w:rPr>
        <w:t xml:space="preserve">Δαπάνες </w:t>
      </w:r>
      <w:r w:rsidR="00427713">
        <w:rPr>
          <w:rFonts w:ascii="Tahoma" w:hAnsi="Tahoma" w:cs="Tahoma"/>
          <w:b/>
          <w:sz w:val="20"/>
        </w:rPr>
        <w:t>βάσει κατ’ αποκοπή ποσού (</w:t>
      </w:r>
      <w:r w:rsidR="00427713">
        <w:rPr>
          <w:rFonts w:ascii="Tahoma" w:hAnsi="Tahoma" w:cs="Tahoma"/>
          <w:b/>
          <w:sz w:val="20"/>
          <w:lang w:val="en-US"/>
        </w:rPr>
        <w:t>Lump</w:t>
      </w:r>
      <w:r w:rsidR="00427713">
        <w:rPr>
          <w:rFonts w:ascii="Tahoma" w:hAnsi="Tahoma" w:cs="Tahoma"/>
          <w:b/>
          <w:sz w:val="20"/>
        </w:rPr>
        <w:t xml:space="preserve"> </w:t>
      </w:r>
      <w:r w:rsidR="00427713">
        <w:rPr>
          <w:rFonts w:ascii="Tahoma" w:hAnsi="Tahoma" w:cs="Tahoma"/>
          <w:b/>
          <w:sz w:val="20"/>
          <w:lang w:val="en-US"/>
        </w:rPr>
        <w:t>Sum</w:t>
      </w:r>
      <w:r w:rsidR="00427713">
        <w:rPr>
          <w:rFonts w:ascii="Tahoma" w:hAnsi="Tahoma" w:cs="Tahoma"/>
          <w:b/>
          <w:sz w:val="20"/>
        </w:rPr>
        <w:t>)</w:t>
      </w:r>
      <w:r w:rsidR="00427713">
        <w:rPr>
          <w:rFonts w:ascii="Tahoma" w:hAnsi="Tahoma" w:cs="Tahoma"/>
          <w:sz w:val="20"/>
        </w:rPr>
        <w:t>: Συμπληρώνεται από τον δικαιούχο το συνολικό ποσό της δημόσιας δαπάνης που θα αποζημιωθεί βάσει του κατ’ αποκοπή ποσού που έχει προσδι</w:t>
      </w:r>
      <w:r w:rsidR="00DD79D1">
        <w:rPr>
          <w:rFonts w:ascii="Tahoma" w:hAnsi="Tahoma" w:cs="Tahoma"/>
          <w:sz w:val="20"/>
        </w:rPr>
        <w:t xml:space="preserve">οριστεί από τη ΔΑ </w:t>
      </w:r>
      <w:r w:rsidR="00DD79D1" w:rsidRPr="001037C1">
        <w:rPr>
          <w:rFonts w:ascii="Tahoma" w:hAnsi="Tahoma" w:cs="Tahoma"/>
          <w:sz w:val="20"/>
        </w:rPr>
        <w:t>στην Απόφαση Ένταξης</w:t>
      </w:r>
      <w:r w:rsidR="00293028" w:rsidRPr="001037C1">
        <w:rPr>
          <w:rFonts w:ascii="Tahoma" w:hAnsi="Tahoma" w:cs="Tahoma"/>
          <w:sz w:val="20"/>
        </w:rPr>
        <w:t xml:space="preserve"> και</w:t>
      </w:r>
      <w:r w:rsidR="00DD79D1" w:rsidRPr="001037C1">
        <w:rPr>
          <w:rFonts w:ascii="Tahoma" w:hAnsi="Tahoma" w:cs="Tahoma"/>
          <w:sz w:val="20"/>
        </w:rPr>
        <w:t xml:space="preserve"> δίνεται στο ΤΔΥ ως επιλογή στο δικαιούχο</w:t>
      </w:r>
      <w:r w:rsidR="00427713" w:rsidRPr="001037C1">
        <w:rPr>
          <w:rFonts w:ascii="Tahoma" w:hAnsi="Tahoma" w:cs="Tahoma"/>
          <w:sz w:val="20"/>
        </w:rPr>
        <w:t>.</w:t>
      </w:r>
    </w:p>
    <w:p w:rsidR="005F7560" w:rsidRDefault="00427713" w:rsidP="00B256C9">
      <w:pPr>
        <w:spacing w:before="120" w:after="120" w:line="280" w:lineRule="atLeast"/>
        <w:ind w:left="1276"/>
        <w:rPr>
          <w:rFonts w:ascii="Tahoma" w:hAnsi="Tahoma" w:cs="Tahoma"/>
          <w:sz w:val="20"/>
        </w:rPr>
      </w:pPr>
      <w:r>
        <w:rPr>
          <w:rFonts w:ascii="Tahoma" w:hAnsi="Tahoma" w:cs="Tahoma"/>
          <w:sz w:val="20"/>
        </w:rPr>
        <w:t xml:space="preserve">Οι δαπάνες βάσει κατ’ αποκοπή ποσού δηλώνονται με την ολοκλήρωση του φυσικού αντικειμένου που αντιστοιχεί στο κατ’ αποκοπή ποσό. </w:t>
      </w:r>
      <w:r w:rsidRPr="001320AF">
        <w:rPr>
          <w:rFonts w:ascii="Tahoma" w:hAnsi="Tahoma" w:cs="Tahoma"/>
          <w:sz w:val="20"/>
        </w:rPr>
        <w:t>Επισημαίνεται ότι, η οποιαδήποτε απόκλιση του εκτελεσθέντος φυσικού αντικειμένου που αντιστοιχεί στο κατ’ αποκοπή ποσό από το προγραμματισθέν, επιφέρει τη μη καταβολή του συνόλου του κατ’ αποκοπή ποσού.</w:t>
      </w:r>
      <w:r w:rsidR="005F7560">
        <w:rPr>
          <w:rFonts w:ascii="Tahoma" w:hAnsi="Tahoma" w:cs="Tahoma"/>
          <w:sz w:val="20"/>
        </w:rPr>
        <w:tab/>
      </w:r>
    </w:p>
    <w:p w:rsidR="005F7560" w:rsidRPr="00FC35CF" w:rsidRDefault="007F470D" w:rsidP="00B256C9">
      <w:pPr>
        <w:spacing w:before="120" w:after="120" w:line="280" w:lineRule="atLeast"/>
        <w:ind w:left="1276" w:hanging="567"/>
        <w:rPr>
          <w:rFonts w:ascii="Tahoma" w:hAnsi="Tahoma" w:cs="Tahoma"/>
          <w:sz w:val="20"/>
        </w:rPr>
      </w:pPr>
      <w:r>
        <w:rPr>
          <w:rFonts w:ascii="Tahoma" w:hAnsi="Tahoma" w:cs="Tahoma"/>
          <w:b/>
          <w:sz w:val="20"/>
        </w:rPr>
        <w:lastRenderedPageBreak/>
        <w:t xml:space="preserve">Β.3. </w:t>
      </w:r>
      <w:r w:rsidR="003A25EC">
        <w:rPr>
          <w:rFonts w:ascii="Tahoma" w:hAnsi="Tahoma" w:cs="Tahoma"/>
          <w:b/>
          <w:sz w:val="20"/>
        </w:rPr>
        <w:tab/>
      </w:r>
      <w:r w:rsidR="008A1A26" w:rsidRPr="004D4E28">
        <w:rPr>
          <w:rFonts w:ascii="Tahoma" w:hAnsi="Tahoma" w:cs="Tahoma"/>
          <w:b/>
          <w:sz w:val="20"/>
        </w:rPr>
        <w:t>Κατ’ αποκοπή χρηματοδότηση (Flat Rate Financing)</w:t>
      </w:r>
      <w:r w:rsidR="008A1A26">
        <w:rPr>
          <w:rFonts w:ascii="Tahoma" w:hAnsi="Tahoma" w:cs="Tahoma"/>
          <w:b/>
          <w:sz w:val="20"/>
        </w:rPr>
        <w:t xml:space="preserve">: </w:t>
      </w:r>
      <w:r w:rsidR="008A1A26">
        <w:rPr>
          <w:rFonts w:ascii="Tahoma" w:hAnsi="Tahoma" w:cs="Tahoma"/>
          <w:sz w:val="20"/>
        </w:rPr>
        <w:t xml:space="preserve">με βάση τα προβλεπόμενα στην </w:t>
      </w:r>
      <w:r w:rsidR="00E336C6">
        <w:rPr>
          <w:rFonts w:ascii="Tahoma" w:hAnsi="Tahoma" w:cs="Tahoma"/>
          <w:sz w:val="20"/>
        </w:rPr>
        <w:t>Απόφαση Ένταξης</w:t>
      </w:r>
      <w:r w:rsidR="008A1A26">
        <w:rPr>
          <w:rFonts w:ascii="Tahoma" w:hAnsi="Tahoma" w:cs="Tahoma"/>
          <w:sz w:val="20"/>
        </w:rPr>
        <w:t xml:space="preserve"> (υποκατηγορία κατ’ αποκοπή </w:t>
      </w:r>
      <w:r w:rsidR="008A1A26" w:rsidRPr="00C714F9">
        <w:rPr>
          <w:rFonts w:ascii="Tahoma" w:hAnsi="Tahoma" w:cs="Tahoma"/>
          <w:sz w:val="20"/>
        </w:rPr>
        <w:t>χρηματοδότησης, ποσοστό και άμεσες δαπάνες που αποτελούν τη βάση υπολογισμού του ποσοστού)</w:t>
      </w:r>
      <w:r w:rsidR="008A1A26">
        <w:rPr>
          <w:rFonts w:ascii="Tahoma" w:hAnsi="Tahoma" w:cs="Tahoma"/>
          <w:sz w:val="20"/>
        </w:rPr>
        <w:t xml:space="preserve">, </w:t>
      </w:r>
      <w:r w:rsidR="008A1A26" w:rsidRPr="00C714F9">
        <w:rPr>
          <w:rFonts w:ascii="Tahoma" w:hAnsi="Tahoma" w:cs="Tahoma"/>
          <w:sz w:val="20"/>
        </w:rPr>
        <w:t>ο δικαιούχος υπολογίζει και συμπληρώνει τη δημόσια δαπάνη για την κατ’ αποκοπή χρηματοδότηση.</w:t>
      </w:r>
      <w:r w:rsidR="00820806">
        <w:rPr>
          <w:rFonts w:ascii="Tahoma" w:hAnsi="Tahoma" w:cs="Tahoma"/>
          <w:sz w:val="20"/>
        </w:rPr>
        <w:t xml:space="preserve"> Για την υποκατηγορία </w:t>
      </w:r>
      <w:r w:rsidR="00820806" w:rsidRPr="00425B81">
        <w:rPr>
          <w:rFonts w:ascii="Tahoma" w:hAnsi="Tahoma" w:cs="Tahoma"/>
          <w:i/>
          <w:sz w:val="20"/>
        </w:rPr>
        <w:t>Β.3.1: Δαπάνες βάσει ποσοστού επί των επιλέξιμων άμεσων δαπανών προσωπικού</w:t>
      </w:r>
      <w:r w:rsidR="00820806">
        <w:rPr>
          <w:rFonts w:ascii="Tahoma" w:hAnsi="Tahoma" w:cs="Tahoma"/>
          <w:sz w:val="20"/>
        </w:rPr>
        <w:t xml:space="preserve">, ο Δικαιούχος υπολογίζει τις δαπάνες αυτές εφαρμόζοντας το καθορισμένο ποσοστό στις </w:t>
      </w:r>
      <w:r w:rsidR="00F70A66" w:rsidRPr="00AF67D3">
        <w:rPr>
          <w:rFonts w:ascii="Tahoma" w:hAnsi="Tahoma" w:cs="Tahoma"/>
          <w:sz w:val="20"/>
        </w:rPr>
        <w:t>Άμεσες δαπάνες προσωπικού</w:t>
      </w:r>
      <w:r w:rsidR="00820806">
        <w:rPr>
          <w:rFonts w:ascii="Tahoma" w:hAnsi="Tahoma" w:cs="Tahoma"/>
          <w:sz w:val="20"/>
        </w:rPr>
        <w:t xml:space="preserve"> </w:t>
      </w:r>
      <w:r w:rsidR="00F70A66">
        <w:rPr>
          <w:rFonts w:ascii="Tahoma" w:hAnsi="Tahoma" w:cs="Tahoma"/>
          <w:sz w:val="20"/>
        </w:rPr>
        <w:t>(</w:t>
      </w:r>
      <w:r w:rsidR="00F70A66" w:rsidRPr="00FC35CF">
        <w:rPr>
          <w:rFonts w:ascii="Tahoma" w:hAnsi="Tahoma" w:cs="Tahoma"/>
          <w:sz w:val="20"/>
        </w:rPr>
        <w:t>Α.1.1.</w:t>
      </w:r>
      <w:r w:rsidR="00F70A66">
        <w:rPr>
          <w:rFonts w:ascii="Tahoma" w:hAnsi="Tahoma" w:cs="Tahoma"/>
          <w:sz w:val="20"/>
        </w:rPr>
        <w:t>).</w:t>
      </w:r>
      <w:r w:rsidR="00F70A66" w:rsidRPr="00FC35CF">
        <w:rPr>
          <w:rFonts w:ascii="Tahoma" w:hAnsi="Tahoma" w:cs="Tahoma"/>
          <w:sz w:val="20"/>
        </w:rPr>
        <w:t xml:space="preserve">  </w:t>
      </w:r>
      <w:r w:rsidR="005F7560">
        <w:rPr>
          <w:rFonts w:ascii="Tahoma" w:hAnsi="Tahoma" w:cs="Tahoma"/>
          <w:sz w:val="20"/>
        </w:rPr>
        <w:t xml:space="preserve"> </w:t>
      </w:r>
    </w:p>
    <w:p w:rsidR="005F7560" w:rsidRDefault="007F470D" w:rsidP="00B256C9">
      <w:pPr>
        <w:spacing w:before="120" w:after="120" w:line="280" w:lineRule="atLeast"/>
        <w:ind w:left="1276" w:hanging="567"/>
        <w:rPr>
          <w:rFonts w:ascii="Tahoma" w:hAnsi="Tahoma" w:cs="Tahoma"/>
          <w:sz w:val="20"/>
        </w:rPr>
      </w:pPr>
      <w:r>
        <w:rPr>
          <w:rFonts w:ascii="Tahoma" w:hAnsi="Tahoma" w:cs="Tahoma"/>
          <w:b/>
          <w:sz w:val="20"/>
        </w:rPr>
        <w:t>Β.</w:t>
      </w:r>
      <w:r w:rsidRPr="00A663FC">
        <w:rPr>
          <w:rFonts w:ascii="Tahoma" w:hAnsi="Tahoma" w:cs="Tahoma"/>
          <w:b/>
          <w:sz w:val="20"/>
        </w:rPr>
        <w:t>4</w:t>
      </w:r>
      <w:r>
        <w:rPr>
          <w:rFonts w:ascii="Tahoma" w:hAnsi="Tahoma" w:cs="Tahoma"/>
          <w:b/>
          <w:sz w:val="20"/>
        </w:rPr>
        <w:t xml:space="preserve">. </w:t>
      </w:r>
      <w:r>
        <w:rPr>
          <w:rFonts w:ascii="Tahoma" w:hAnsi="Tahoma" w:cs="Tahoma"/>
          <w:b/>
          <w:sz w:val="20"/>
        </w:rPr>
        <w:tab/>
      </w:r>
      <w:r w:rsidR="00E336C6">
        <w:rPr>
          <w:rFonts w:ascii="Tahoma" w:hAnsi="Tahoma" w:cs="Tahoma"/>
          <w:b/>
          <w:sz w:val="20"/>
        </w:rPr>
        <w:t>Έμμεσες δαπάνες:</w:t>
      </w:r>
      <w:r w:rsidR="00E336C6">
        <w:rPr>
          <w:rFonts w:ascii="Tahoma" w:hAnsi="Tahoma" w:cs="Tahoma"/>
          <w:sz w:val="20"/>
        </w:rPr>
        <w:t xml:space="preserve"> με βάση τα προβλεπόμενα στην Απόφαση Ένταξης (υποκατηγορία έμμεσων δαπανών, ποσοστό και άμεσες δαπάνες που αποτελούν τη βάση υπολογισμού του ποσοστού)</w:t>
      </w:r>
      <w:r w:rsidR="00E336C6" w:rsidRPr="00C714F9">
        <w:rPr>
          <w:rFonts w:ascii="Tahoma" w:hAnsi="Tahoma" w:cs="Tahoma"/>
          <w:sz w:val="20"/>
        </w:rPr>
        <w:t xml:space="preserve">, </w:t>
      </w:r>
      <w:r w:rsidR="00E336C6">
        <w:rPr>
          <w:rFonts w:ascii="Tahoma" w:hAnsi="Tahoma" w:cs="Tahoma"/>
          <w:sz w:val="20"/>
        </w:rPr>
        <w:t>ο δικαιούχος υπολογίζει και συμπληρώνει το ύψος των έμμεσων δαπανών, δηλαδή τη δημόσια δαπάνη που θα δηλωθεί και θα αποζημιωθεί με το ποσοστό αυτό.</w:t>
      </w:r>
    </w:p>
    <w:p w:rsidR="001A6C6D" w:rsidRDefault="001A6C6D" w:rsidP="00B256C9">
      <w:pPr>
        <w:spacing w:before="120" w:after="120" w:line="280" w:lineRule="atLeast"/>
        <w:ind w:left="1276" w:hanging="567"/>
        <w:rPr>
          <w:rFonts w:ascii="Tahoma" w:hAnsi="Tahoma" w:cs="Tahoma"/>
          <w:sz w:val="20"/>
        </w:rPr>
      </w:pPr>
      <w:r w:rsidRPr="00BF2505">
        <w:rPr>
          <w:rFonts w:ascii="Tahoma" w:hAnsi="Tahoma" w:cs="Tahoma"/>
          <w:b/>
          <w:sz w:val="20"/>
        </w:rPr>
        <w:tab/>
      </w:r>
      <w:r w:rsidRPr="00425B81">
        <w:rPr>
          <w:rFonts w:ascii="Tahoma" w:hAnsi="Tahoma" w:cs="Tahoma"/>
          <w:b/>
          <w:sz w:val="20"/>
        </w:rPr>
        <w:t>Οι περιπτώσεις Β.4</w:t>
      </w:r>
      <w:r w:rsidRPr="00425B81">
        <w:rPr>
          <w:rFonts w:ascii="Tahoma" w:hAnsi="Tahoma" w:cs="Tahoma"/>
          <w:sz w:val="20"/>
        </w:rPr>
        <w:t xml:space="preserve"> δύνανται να συμπληρωθούν</w:t>
      </w:r>
      <w:r w:rsidRPr="00787716">
        <w:rPr>
          <w:rFonts w:ascii="Tahoma" w:hAnsi="Tahoma" w:cs="Tahoma"/>
          <w:sz w:val="20"/>
        </w:rPr>
        <w:t xml:space="preserve"> μόνο για τις περιπτώσεις υποέργων επιχορηγήσεων που εκτελούνται με ίδια μέσα.</w:t>
      </w:r>
    </w:p>
    <w:p w:rsidR="007F470D" w:rsidRDefault="007F470D" w:rsidP="00B256C9">
      <w:pPr>
        <w:spacing w:before="120" w:after="120" w:line="280" w:lineRule="atLeast"/>
        <w:ind w:left="709" w:hanging="425"/>
        <w:rPr>
          <w:rFonts w:ascii="Tahoma" w:hAnsi="Tahoma" w:cs="Tahoma"/>
          <w:iCs/>
          <w:sz w:val="20"/>
        </w:rPr>
      </w:pPr>
      <w:r>
        <w:rPr>
          <w:rFonts w:ascii="Tahoma" w:hAnsi="Tahoma" w:cs="Tahoma"/>
          <w:b/>
          <w:iCs/>
          <w:sz w:val="20"/>
        </w:rPr>
        <w:t>Γ.</w:t>
      </w:r>
      <w:r>
        <w:rPr>
          <w:rFonts w:ascii="Tahoma" w:hAnsi="Tahoma" w:cs="Tahoma"/>
          <w:b/>
          <w:iCs/>
          <w:sz w:val="20"/>
        </w:rPr>
        <w:tab/>
        <w:t xml:space="preserve">Αγορά εδαφικών εκτάσεων, </w:t>
      </w:r>
      <w:r>
        <w:rPr>
          <w:rFonts w:ascii="Tahoma" w:hAnsi="Tahoma" w:cs="Tahoma"/>
          <w:iCs/>
          <w:sz w:val="20"/>
        </w:rPr>
        <w:t xml:space="preserve">είναι οι δαπάνες που αντιστοιχούν στο κόστος για την αγορά </w:t>
      </w:r>
      <w:r w:rsidRPr="005F3388">
        <w:rPr>
          <w:rFonts w:ascii="Tahoma" w:hAnsi="Tahoma" w:cs="Tahoma"/>
          <w:iCs/>
          <w:sz w:val="20"/>
        </w:rPr>
        <w:t>(απαλλοτρίωση)</w:t>
      </w:r>
      <w:r>
        <w:rPr>
          <w:rFonts w:ascii="Tahoma" w:hAnsi="Tahoma" w:cs="Tahoma"/>
          <w:iCs/>
          <w:sz w:val="20"/>
        </w:rPr>
        <w:t xml:space="preserve"> των εδαφικών εκτάσεων που απαιτούνται για την εκτέλεση του υποέργου.</w:t>
      </w:r>
    </w:p>
    <w:p w:rsidR="0063792D" w:rsidRDefault="00E75ACA" w:rsidP="00E33A1B">
      <w:pPr>
        <w:tabs>
          <w:tab w:val="left" w:pos="567"/>
        </w:tabs>
        <w:spacing w:before="120" w:after="120" w:line="280" w:lineRule="exact"/>
        <w:ind w:left="709" w:hanging="709"/>
        <w:rPr>
          <w:rFonts w:ascii="Tahoma" w:hAnsi="Tahoma" w:cs="Tahoma"/>
          <w:sz w:val="20"/>
        </w:rPr>
      </w:pPr>
      <w:r w:rsidRPr="001F765D">
        <w:rPr>
          <w:rFonts w:ascii="Tahoma" w:hAnsi="Tahoma" w:cs="Tahoma"/>
          <w:b/>
          <w:sz w:val="20"/>
        </w:rPr>
        <w:t>Δ</w:t>
      </w:r>
      <w:r w:rsidR="003502E8" w:rsidRPr="001F765D">
        <w:rPr>
          <w:rFonts w:ascii="Tahoma" w:hAnsi="Tahoma" w:cs="Tahoma"/>
          <w:b/>
          <w:sz w:val="20"/>
        </w:rPr>
        <w:t>.</w:t>
      </w:r>
      <w:r w:rsidR="00200847" w:rsidRPr="001F765D">
        <w:rPr>
          <w:rFonts w:ascii="Tahoma" w:hAnsi="Tahoma" w:cs="Tahoma"/>
          <w:b/>
          <w:sz w:val="20"/>
        </w:rPr>
        <w:t>2</w:t>
      </w:r>
      <w:r w:rsidR="005C60AA">
        <w:rPr>
          <w:rFonts w:ascii="Tahoma" w:hAnsi="Tahoma" w:cs="Tahoma"/>
          <w:b/>
          <w:sz w:val="20"/>
        </w:rPr>
        <w:t>.</w:t>
      </w:r>
      <w:r w:rsidR="00E33A1B">
        <w:rPr>
          <w:rFonts w:ascii="Tahoma" w:hAnsi="Tahoma" w:cs="Tahoma"/>
          <w:b/>
          <w:sz w:val="20"/>
        </w:rPr>
        <w:tab/>
      </w:r>
      <w:r w:rsidR="00E33A1B">
        <w:rPr>
          <w:rFonts w:ascii="Tahoma" w:hAnsi="Tahoma" w:cs="Tahoma"/>
          <w:b/>
          <w:sz w:val="20"/>
        </w:rPr>
        <w:tab/>
      </w:r>
      <w:r w:rsidR="003F4231" w:rsidRPr="001F765D">
        <w:rPr>
          <w:rFonts w:ascii="Tahoma" w:hAnsi="Tahoma" w:cs="Tahoma"/>
          <w:b/>
          <w:sz w:val="20"/>
        </w:rPr>
        <w:t>Συνολική Δημόσια Δαπάνη:</w:t>
      </w:r>
      <w:r w:rsidR="005C60AA" w:rsidRPr="005C60AA">
        <w:rPr>
          <w:rFonts w:ascii="Tahoma" w:hAnsi="Tahoma" w:cs="Tahoma"/>
          <w:b/>
          <w:sz w:val="20"/>
        </w:rPr>
        <w:t xml:space="preserve"> </w:t>
      </w:r>
      <w:r w:rsidR="002962D0">
        <w:rPr>
          <w:rFonts w:ascii="Tahoma" w:hAnsi="Tahoma" w:cs="Tahoma"/>
          <w:sz w:val="20"/>
        </w:rPr>
        <w:t>Συμπληρώνεται η δημόσια δαπάνη ανά κατηγορία δαπάνης</w:t>
      </w:r>
      <w:r w:rsidR="0063792D">
        <w:rPr>
          <w:rFonts w:ascii="Tahoma" w:hAnsi="Tahoma" w:cs="Tahoma"/>
          <w:sz w:val="20"/>
        </w:rPr>
        <w:t xml:space="preserve">, </w:t>
      </w:r>
      <w:r w:rsidR="0063792D" w:rsidRPr="0063792D">
        <w:rPr>
          <w:rFonts w:ascii="Tahoma" w:hAnsi="Tahoma" w:cs="Tahoma"/>
          <w:sz w:val="20"/>
        </w:rPr>
        <w:t xml:space="preserve">ανεξαρτήτως επιλεξιμότητάς της ή πηγής χρηματοδότησης (ΠΔΕ, τακτικός π/υ, συμμετοχή φορέα). </w:t>
      </w:r>
    </w:p>
    <w:p w:rsidR="000F43A8" w:rsidRDefault="00E75ACA" w:rsidP="00425B81">
      <w:pPr>
        <w:spacing w:before="120" w:after="120" w:line="280" w:lineRule="exact"/>
        <w:ind w:left="709" w:hanging="709"/>
        <w:rPr>
          <w:rFonts w:ascii="Tahoma" w:hAnsi="Tahoma" w:cs="Tahoma"/>
          <w:sz w:val="20"/>
        </w:rPr>
      </w:pPr>
      <w:r w:rsidRPr="001F765D">
        <w:rPr>
          <w:rFonts w:ascii="Tahoma" w:hAnsi="Tahoma" w:cs="Tahoma"/>
          <w:b/>
          <w:sz w:val="20"/>
        </w:rPr>
        <w:t>Δ</w:t>
      </w:r>
      <w:r w:rsidR="003502E8" w:rsidRPr="001F765D">
        <w:rPr>
          <w:rFonts w:ascii="Tahoma" w:hAnsi="Tahoma" w:cs="Tahoma"/>
          <w:b/>
          <w:sz w:val="20"/>
        </w:rPr>
        <w:t>.</w:t>
      </w:r>
      <w:r w:rsidR="00200847" w:rsidRPr="001F765D">
        <w:rPr>
          <w:rFonts w:ascii="Tahoma" w:hAnsi="Tahoma" w:cs="Tahoma"/>
          <w:b/>
          <w:sz w:val="20"/>
        </w:rPr>
        <w:t>3</w:t>
      </w:r>
      <w:r w:rsidR="003F4231" w:rsidRPr="001F765D">
        <w:rPr>
          <w:rFonts w:ascii="Tahoma" w:hAnsi="Tahoma" w:cs="Tahoma"/>
          <w:b/>
          <w:sz w:val="20"/>
        </w:rPr>
        <w:t xml:space="preserve">. </w:t>
      </w:r>
      <w:r w:rsidR="00E33A1B">
        <w:rPr>
          <w:rFonts w:ascii="Tahoma" w:hAnsi="Tahoma" w:cs="Tahoma"/>
          <w:b/>
          <w:sz w:val="20"/>
        </w:rPr>
        <w:tab/>
      </w:r>
      <w:r w:rsidR="00E33A1B">
        <w:rPr>
          <w:rFonts w:ascii="Tahoma" w:hAnsi="Tahoma" w:cs="Tahoma"/>
          <w:b/>
          <w:sz w:val="20"/>
        </w:rPr>
        <w:tab/>
      </w:r>
      <w:r w:rsidR="003F4231" w:rsidRPr="001F765D">
        <w:rPr>
          <w:rFonts w:ascii="Tahoma" w:hAnsi="Tahoma" w:cs="Tahoma"/>
          <w:b/>
          <w:sz w:val="20"/>
        </w:rPr>
        <w:t>Επιλέξιμη Δημόσια Δαπάνη:</w:t>
      </w:r>
      <w:r w:rsidR="003F4231" w:rsidRPr="001F765D">
        <w:rPr>
          <w:rFonts w:ascii="Tahoma" w:hAnsi="Tahoma" w:cs="Tahoma"/>
          <w:sz w:val="20"/>
        </w:rPr>
        <w:t xml:space="preserve"> Συμπληρώνεται η δημόσια δαπάνη που είναι επιλέξιμη </w:t>
      </w:r>
      <w:r w:rsidR="00B83638">
        <w:rPr>
          <w:rFonts w:ascii="Tahoma" w:hAnsi="Tahoma" w:cs="Tahoma"/>
          <w:sz w:val="20"/>
        </w:rPr>
        <w:t>για συγ</w:t>
      </w:r>
      <w:r w:rsidR="003F4231" w:rsidRPr="001F765D">
        <w:rPr>
          <w:rFonts w:ascii="Tahoma" w:hAnsi="Tahoma" w:cs="Tahoma"/>
          <w:sz w:val="20"/>
        </w:rPr>
        <w:t xml:space="preserve">χρηματοδότηση από το ΕΠ, σύμφωνα με τους </w:t>
      </w:r>
      <w:r w:rsidR="000F43A8">
        <w:rPr>
          <w:rFonts w:ascii="Tahoma" w:hAnsi="Tahoma" w:cs="Tahoma"/>
          <w:sz w:val="20"/>
        </w:rPr>
        <w:t xml:space="preserve">εθνικούς </w:t>
      </w:r>
      <w:r w:rsidR="00B83638">
        <w:rPr>
          <w:rFonts w:ascii="Tahoma" w:hAnsi="Tahoma" w:cs="Tahoma"/>
          <w:sz w:val="20"/>
        </w:rPr>
        <w:t xml:space="preserve">και ενωσιακούς </w:t>
      </w:r>
      <w:r w:rsidR="000F43A8">
        <w:rPr>
          <w:rFonts w:ascii="Tahoma" w:hAnsi="Tahoma" w:cs="Tahoma"/>
          <w:sz w:val="20"/>
        </w:rPr>
        <w:t>κανόνες επιλεξιμότητας</w:t>
      </w:r>
      <w:r w:rsidR="00B83638">
        <w:rPr>
          <w:rFonts w:ascii="Tahoma" w:hAnsi="Tahoma" w:cs="Tahoma"/>
          <w:sz w:val="20"/>
        </w:rPr>
        <w:t xml:space="preserve"> δαπανών</w:t>
      </w:r>
      <w:r w:rsidR="000F43A8">
        <w:rPr>
          <w:rFonts w:ascii="Tahoma" w:hAnsi="Tahoma" w:cs="Tahoma"/>
          <w:sz w:val="20"/>
        </w:rPr>
        <w:t>, ανά κατηγορία δαπάνης.</w:t>
      </w:r>
    </w:p>
    <w:p w:rsidR="00534A9E" w:rsidRPr="00425B81" w:rsidRDefault="00E75ACA" w:rsidP="00FC35CF">
      <w:pPr>
        <w:spacing w:before="120" w:after="120" w:line="280" w:lineRule="atLeast"/>
        <w:ind w:left="709" w:hanging="709"/>
        <w:rPr>
          <w:rFonts w:ascii="Tahoma" w:hAnsi="Tahoma" w:cs="Tahoma"/>
          <w:bCs/>
          <w:sz w:val="20"/>
        </w:rPr>
      </w:pPr>
      <w:r w:rsidRPr="001F765D">
        <w:rPr>
          <w:rFonts w:ascii="Tahoma" w:hAnsi="Tahoma" w:cs="Tahoma"/>
          <w:b/>
          <w:sz w:val="20"/>
        </w:rPr>
        <w:t>Δ</w:t>
      </w:r>
      <w:r w:rsidR="000F43A8">
        <w:rPr>
          <w:rFonts w:ascii="Tahoma" w:hAnsi="Tahoma" w:cs="Tahoma"/>
          <w:b/>
          <w:sz w:val="20"/>
        </w:rPr>
        <w:t>.</w:t>
      </w:r>
      <w:r w:rsidR="00200847" w:rsidRPr="001F765D">
        <w:rPr>
          <w:rFonts w:ascii="Tahoma" w:hAnsi="Tahoma" w:cs="Tahoma"/>
          <w:b/>
          <w:sz w:val="20"/>
        </w:rPr>
        <w:t>4</w:t>
      </w:r>
      <w:r w:rsidR="003F4231" w:rsidRPr="001F765D">
        <w:rPr>
          <w:rFonts w:ascii="Tahoma" w:hAnsi="Tahoma" w:cs="Tahoma"/>
          <w:b/>
          <w:sz w:val="20"/>
        </w:rPr>
        <w:t xml:space="preserve">. </w:t>
      </w:r>
      <w:r w:rsidR="003502E8" w:rsidRPr="001F765D">
        <w:rPr>
          <w:rFonts w:ascii="Tahoma" w:hAnsi="Tahoma" w:cs="Tahoma"/>
          <w:b/>
          <w:sz w:val="20"/>
        </w:rPr>
        <w:tab/>
      </w:r>
      <w:r w:rsidR="003F4231" w:rsidRPr="001F765D">
        <w:rPr>
          <w:rFonts w:ascii="Tahoma" w:hAnsi="Tahoma" w:cs="Tahoma"/>
          <w:b/>
          <w:sz w:val="20"/>
        </w:rPr>
        <w:t>Μη Επιλέξιμη Δημόσια Δαπάνη:</w:t>
      </w:r>
      <w:r w:rsidR="003F4231" w:rsidRPr="001F765D">
        <w:rPr>
          <w:rFonts w:ascii="Tahoma" w:hAnsi="Tahoma" w:cs="Tahoma"/>
          <w:sz w:val="20"/>
        </w:rPr>
        <w:t xml:space="preserve"> </w:t>
      </w:r>
      <w:r w:rsidR="0016284B">
        <w:rPr>
          <w:rFonts w:ascii="Tahoma" w:hAnsi="Tahoma" w:cs="Tahoma"/>
          <w:sz w:val="20"/>
        </w:rPr>
        <w:t>Υπολογίζεται από το σύστημα (ως η διαφορά των στηλ</w:t>
      </w:r>
      <w:r w:rsidR="003349C4">
        <w:rPr>
          <w:rFonts w:ascii="Tahoma" w:hAnsi="Tahoma" w:cs="Tahoma"/>
          <w:sz w:val="20"/>
        </w:rPr>
        <w:t>ών Δ.2</w:t>
      </w:r>
      <w:r w:rsidR="00B83638">
        <w:rPr>
          <w:rFonts w:ascii="Tahoma" w:hAnsi="Tahoma" w:cs="Tahoma"/>
          <w:sz w:val="20"/>
        </w:rPr>
        <w:t xml:space="preserve">. - </w:t>
      </w:r>
      <w:r w:rsidR="0016284B">
        <w:rPr>
          <w:rFonts w:ascii="Tahoma" w:hAnsi="Tahoma" w:cs="Tahoma"/>
          <w:sz w:val="20"/>
        </w:rPr>
        <w:t>Δ.3</w:t>
      </w:r>
      <w:r w:rsidR="00B83638">
        <w:rPr>
          <w:rFonts w:ascii="Tahoma" w:hAnsi="Tahoma" w:cs="Tahoma"/>
          <w:sz w:val="20"/>
        </w:rPr>
        <w:t>.</w:t>
      </w:r>
      <w:r w:rsidR="0016284B">
        <w:rPr>
          <w:rFonts w:ascii="Tahoma" w:hAnsi="Tahoma" w:cs="Tahoma"/>
          <w:sz w:val="20"/>
        </w:rPr>
        <w:t>)</w:t>
      </w:r>
      <w:r w:rsidR="003349C4">
        <w:rPr>
          <w:rFonts w:ascii="Tahoma" w:hAnsi="Tahoma" w:cs="Tahoma"/>
          <w:sz w:val="20"/>
        </w:rPr>
        <w:t xml:space="preserve"> και </w:t>
      </w:r>
      <w:r w:rsidR="0016284B">
        <w:rPr>
          <w:rFonts w:ascii="Tahoma" w:hAnsi="Tahoma" w:cs="Tahoma"/>
          <w:sz w:val="20"/>
        </w:rPr>
        <w:t xml:space="preserve"> </w:t>
      </w:r>
      <w:r w:rsidR="003349C4" w:rsidRPr="00C714F9">
        <w:rPr>
          <w:rFonts w:ascii="Tahoma" w:hAnsi="Tahoma" w:cs="Tahoma"/>
          <w:bCs/>
          <w:sz w:val="20"/>
        </w:rPr>
        <w:t xml:space="preserve">αντιστοιχεί στη δημόσια δαπάνη που δεν είναι επιλέξιμη </w:t>
      </w:r>
      <w:r w:rsidR="003349C4">
        <w:rPr>
          <w:rFonts w:ascii="Tahoma" w:hAnsi="Tahoma" w:cs="Tahoma"/>
          <w:bCs/>
          <w:sz w:val="20"/>
        </w:rPr>
        <w:t>για</w:t>
      </w:r>
      <w:r w:rsidR="003349C4" w:rsidRPr="00C714F9">
        <w:rPr>
          <w:rFonts w:ascii="Tahoma" w:hAnsi="Tahoma" w:cs="Tahoma"/>
          <w:bCs/>
          <w:sz w:val="20"/>
        </w:rPr>
        <w:t xml:space="preserve"> </w:t>
      </w:r>
      <w:r w:rsidR="003349C4">
        <w:rPr>
          <w:rFonts w:ascii="Tahoma" w:hAnsi="Tahoma" w:cs="Tahoma"/>
          <w:bCs/>
          <w:sz w:val="20"/>
        </w:rPr>
        <w:t>συγ</w:t>
      </w:r>
      <w:r w:rsidR="003349C4" w:rsidRPr="00C714F9">
        <w:rPr>
          <w:rFonts w:ascii="Tahoma" w:hAnsi="Tahoma" w:cs="Tahoma"/>
          <w:bCs/>
          <w:sz w:val="20"/>
        </w:rPr>
        <w:t xml:space="preserve">χρηματοδότηση από το ΕΠ, σύμφωνα με τους </w:t>
      </w:r>
      <w:r w:rsidR="003349C4" w:rsidRPr="00C714F9">
        <w:rPr>
          <w:rFonts w:ascii="Tahoma" w:hAnsi="Tahoma" w:cs="Tahoma"/>
          <w:sz w:val="20"/>
        </w:rPr>
        <w:t xml:space="preserve">εθνικούς </w:t>
      </w:r>
      <w:r w:rsidR="003349C4">
        <w:rPr>
          <w:rFonts w:ascii="Tahoma" w:hAnsi="Tahoma" w:cs="Tahoma"/>
          <w:sz w:val="20"/>
        </w:rPr>
        <w:t>και ενωσιακούς</w:t>
      </w:r>
      <w:r w:rsidR="003349C4" w:rsidRPr="00C714F9">
        <w:rPr>
          <w:rFonts w:ascii="Tahoma" w:hAnsi="Tahoma" w:cs="Tahoma"/>
          <w:sz w:val="20"/>
        </w:rPr>
        <w:t xml:space="preserve"> κανόνες επιλεξιμότητας δαπανών</w:t>
      </w:r>
      <w:r w:rsidR="003349C4" w:rsidRPr="00C714F9">
        <w:rPr>
          <w:rFonts w:ascii="Tahoma" w:hAnsi="Tahoma" w:cs="Tahoma"/>
          <w:bCs/>
          <w:sz w:val="20"/>
        </w:rPr>
        <w:t xml:space="preserve">, κρίνεται ωστόσο </w:t>
      </w:r>
      <w:r w:rsidR="00B83638" w:rsidRPr="00C714F9">
        <w:rPr>
          <w:rFonts w:ascii="Tahoma" w:hAnsi="Tahoma" w:cs="Tahoma"/>
          <w:bCs/>
          <w:sz w:val="20"/>
        </w:rPr>
        <w:t>αναγκαία για την υλοποίηση της πράξης</w:t>
      </w:r>
      <w:r w:rsidR="00B83638">
        <w:rPr>
          <w:rFonts w:ascii="Tahoma" w:hAnsi="Tahoma" w:cs="Tahoma"/>
          <w:bCs/>
          <w:sz w:val="20"/>
        </w:rPr>
        <w:t xml:space="preserve"> και </w:t>
      </w:r>
      <w:r w:rsidR="003349C4" w:rsidRPr="00425B81">
        <w:rPr>
          <w:rFonts w:ascii="Tahoma" w:hAnsi="Tahoma" w:cs="Tahoma"/>
          <w:bCs/>
          <w:sz w:val="20"/>
        </w:rPr>
        <w:t>παρακολουθείται σε όλα τα στάδια υλοποίηση</w:t>
      </w:r>
      <w:r w:rsidR="003349C4" w:rsidRPr="00AA74A9">
        <w:rPr>
          <w:rFonts w:ascii="Tahoma" w:hAnsi="Tahoma" w:cs="Tahoma"/>
          <w:bCs/>
          <w:sz w:val="20"/>
        </w:rPr>
        <w:t>ς της πράξης</w:t>
      </w:r>
      <w:r w:rsidR="003349C4" w:rsidRPr="00425B81">
        <w:rPr>
          <w:rFonts w:ascii="Tahoma" w:hAnsi="Tahoma" w:cs="Tahoma"/>
          <w:bCs/>
          <w:sz w:val="20"/>
        </w:rPr>
        <w:t xml:space="preserve"> μέχρι την ολοκλήρωσή της, ανεξάρτητα από την πηγή χρηματοδότησής της.</w:t>
      </w:r>
    </w:p>
    <w:p w:rsidR="004C5B6E" w:rsidRPr="003C72C4" w:rsidRDefault="00E75ACA" w:rsidP="00D1167A">
      <w:pPr>
        <w:spacing w:before="120" w:after="120" w:line="280" w:lineRule="atLeast"/>
        <w:ind w:left="709" w:hanging="709"/>
        <w:rPr>
          <w:rFonts w:ascii="Tahoma" w:hAnsi="Tahoma" w:cs="Tahoma"/>
          <w:bCs/>
          <w:sz w:val="20"/>
        </w:rPr>
      </w:pPr>
      <w:r w:rsidRPr="001F765D">
        <w:rPr>
          <w:rFonts w:ascii="Tahoma" w:hAnsi="Tahoma" w:cs="Tahoma"/>
          <w:b/>
          <w:sz w:val="20"/>
        </w:rPr>
        <w:t>Δ</w:t>
      </w:r>
      <w:r w:rsidR="00686658">
        <w:rPr>
          <w:rFonts w:ascii="Tahoma" w:hAnsi="Tahoma" w:cs="Tahoma"/>
          <w:b/>
          <w:sz w:val="20"/>
        </w:rPr>
        <w:t>.</w:t>
      </w:r>
      <w:r w:rsidR="00200847" w:rsidRPr="001F765D">
        <w:rPr>
          <w:rFonts w:ascii="Tahoma" w:hAnsi="Tahoma" w:cs="Tahoma"/>
          <w:b/>
          <w:sz w:val="20"/>
        </w:rPr>
        <w:t xml:space="preserve">5. </w:t>
      </w:r>
      <w:r w:rsidR="003502E8" w:rsidRPr="001F765D">
        <w:rPr>
          <w:rFonts w:ascii="Tahoma" w:hAnsi="Tahoma" w:cs="Tahoma"/>
          <w:b/>
          <w:sz w:val="20"/>
        </w:rPr>
        <w:tab/>
      </w:r>
      <w:r w:rsidR="004C5B6E">
        <w:rPr>
          <w:rFonts w:ascii="Tahoma" w:hAnsi="Tahoma" w:cs="Tahoma"/>
          <w:b/>
          <w:bCs/>
          <w:sz w:val="20"/>
        </w:rPr>
        <w:t xml:space="preserve">Σχόλια: </w:t>
      </w:r>
      <w:r w:rsidR="00BF4FE7" w:rsidRPr="00042963">
        <w:rPr>
          <w:rFonts w:ascii="Tahoma" w:hAnsi="Tahoma" w:cs="Tahoma"/>
          <w:bCs/>
          <w:sz w:val="20"/>
        </w:rPr>
        <w:t>Συμπληρώνονται, μεταξύ άλλων οι λόγοι μη επιλεξιμότητας των δαπανών από το ΕΠ. Η αιτιολόγηση της δυνατότητα</w:t>
      </w:r>
      <w:r w:rsidR="00A76993" w:rsidRPr="00042963">
        <w:rPr>
          <w:rFonts w:ascii="Tahoma" w:hAnsi="Tahoma" w:cs="Tahoma"/>
          <w:bCs/>
          <w:sz w:val="20"/>
        </w:rPr>
        <w:t>ς</w:t>
      </w:r>
      <w:r w:rsidR="00BF4FE7" w:rsidRPr="00042963">
        <w:rPr>
          <w:rFonts w:ascii="Tahoma" w:hAnsi="Tahoma" w:cs="Tahoma"/>
          <w:bCs/>
          <w:sz w:val="20"/>
        </w:rPr>
        <w:t xml:space="preserve"> εγγραφής των μη επιλέξιμων δαπανών στο ΠΔΕ βάσει του άρθρου 33, παρ. 2 του ν.4314/14, όπως ισχύει, αποτυπώνεται στην Απόφαση Ένταξης της Πράξης βάσει προκαθορισμένης λίστας τιμών</w:t>
      </w:r>
      <w:r w:rsidR="00A76993" w:rsidRPr="00042963">
        <w:rPr>
          <w:rFonts w:ascii="Tahoma" w:hAnsi="Tahoma" w:cs="Tahoma"/>
          <w:bCs/>
          <w:sz w:val="20"/>
        </w:rPr>
        <w:t xml:space="preserve">, </w:t>
      </w:r>
      <w:r w:rsidR="00FC0610" w:rsidRPr="00042963">
        <w:rPr>
          <w:rFonts w:ascii="Tahoma" w:hAnsi="Tahoma" w:cs="Tahoma"/>
          <w:bCs/>
          <w:sz w:val="20"/>
        </w:rPr>
        <w:t>οι επιλεγμένες τιμές της</w:t>
      </w:r>
      <w:r w:rsidR="00A76993" w:rsidRPr="00042963">
        <w:rPr>
          <w:rFonts w:ascii="Tahoma" w:hAnsi="Tahoma" w:cs="Tahoma"/>
          <w:bCs/>
          <w:sz w:val="20"/>
        </w:rPr>
        <w:t xml:space="preserve"> οποία</w:t>
      </w:r>
      <w:r w:rsidR="00FC0610" w:rsidRPr="00042963">
        <w:rPr>
          <w:rFonts w:ascii="Tahoma" w:hAnsi="Tahoma" w:cs="Tahoma"/>
          <w:bCs/>
          <w:sz w:val="20"/>
        </w:rPr>
        <w:t>ς</w:t>
      </w:r>
      <w:r w:rsidR="00A76993" w:rsidRPr="00042963">
        <w:rPr>
          <w:rFonts w:ascii="Tahoma" w:hAnsi="Tahoma" w:cs="Tahoma"/>
          <w:bCs/>
          <w:sz w:val="20"/>
        </w:rPr>
        <w:t xml:space="preserve"> εμφανίζ</w:t>
      </w:r>
      <w:r w:rsidR="00FC0610" w:rsidRPr="00042963">
        <w:rPr>
          <w:rFonts w:ascii="Tahoma" w:hAnsi="Tahoma" w:cs="Tahoma"/>
          <w:bCs/>
          <w:sz w:val="20"/>
        </w:rPr>
        <w:t>ον</w:t>
      </w:r>
      <w:r w:rsidR="00A76993" w:rsidRPr="00042963">
        <w:rPr>
          <w:rFonts w:ascii="Tahoma" w:hAnsi="Tahoma" w:cs="Tahoma"/>
          <w:bCs/>
          <w:sz w:val="20"/>
        </w:rPr>
        <w:t xml:space="preserve">ται ως επιλογή </w:t>
      </w:r>
      <w:r w:rsidR="00FC0610" w:rsidRPr="00042963">
        <w:rPr>
          <w:rFonts w:ascii="Tahoma" w:hAnsi="Tahoma" w:cs="Tahoma"/>
          <w:bCs/>
          <w:sz w:val="20"/>
        </w:rPr>
        <w:t>κατά τη συμπλήρωση του</w:t>
      </w:r>
      <w:r w:rsidR="00A76993" w:rsidRPr="00042963">
        <w:rPr>
          <w:rFonts w:ascii="Tahoma" w:hAnsi="Tahoma" w:cs="Tahoma"/>
          <w:bCs/>
          <w:sz w:val="20"/>
        </w:rPr>
        <w:t xml:space="preserve"> </w:t>
      </w:r>
      <w:r w:rsidR="00FC0610" w:rsidRPr="00042963">
        <w:rPr>
          <w:rFonts w:ascii="Tahoma" w:hAnsi="Tahoma" w:cs="Tahoma"/>
          <w:bCs/>
          <w:sz w:val="20"/>
        </w:rPr>
        <w:t>Δελτίου Δήλωσης Δαπανών</w:t>
      </w:r>
      <w:r w:rsidR="00BF4FE7" w:rsidRPr="00042963">
        <w:rPr>
          <w:rFonts w:ascii="Tahoma" w:hAnsi="Tahoma" w:cs="Tahoma"/>
          <w:bCs/>
          <w:sz w:val="20"/>
        </w:rPr>
        <w:t>.</w:t>
      </w:r>
    </w:p>
    <w:p w:rsidR="00E16BF6" w:rsidRDefault="00E75ACA" w:rsidP="008E7D63">
      <w:pPr>
        <w:tabs>
          <w:tab w:val="left" w:pos="709"/>
        </w:tabs>
        <w:spacing w:before="120" w:after="120" w:line="280" w:lineRule="exact"/>
        <w:ind w:left="709" w:hanging="709"/>
        <w:rPr>
          <w:rFonts w:ascii="Tahoma" w:hAnsi="Tahoma" w:cs="Tahoma"/>
          <w:sz w:val="20"/>
        </w:rPr>
      </w:pPr>
      <w:r w:rsidRPr="001F765D">
        <w:rPr>
          <w:rFonts w:ascii="Tahoma" w:hAnsi="Tahoma" w:cs="Tahoma"/>
          <w:b/>
          <w:bCs/>
          <w:sz w:val="20"/>
        </w:rPr>
        <w:t>Δ</w:t>
      </w:r>
      <w:r w:rsidR="00686658">
        <w:rPr>
          <w:rFonts w:ascii="Tahoma" w:hAnsi="Tahoma" w:cs="Tahoma"/>
          <w:b/>
          <w:bCs/>
          <w:sz w:val="20"/>
        </w:rPr>
        <w:t>.6.</w:t>
      </w:r>
      <w:r w:rsidR="001C4D7C">
        <w:rPr>
          <w:rFonts w:ascii="Tahoma" w:hAnsi="Tahoma" w:cs="Tahoma"/>
          <w:b/>
          <w:bCs/>
          <w:sz w:val="20"/>
        </w:rPr>
        <w:tab/>
      </w:r>
      <w:r w:rsidR="001C4D7C">
        <w:rPr>
          <w:rFonts w:ascii="Tahoma" w:hAnsi="Tahoma" w:cs="Tahoma"/>
          <w:b/>
          <w:bCs/>
          <w:sz w:val="20"/>
        </w:rPr>
        <w:tab/>
      </w:r>
      <w:r w:rsidR="003F4231" w:rsidRPr="001F765D">
        <w:rPr>
          <w:rFonts w:ascii="Tahoma" w:hAnsi="Tahoma" w:cs="Tahoma"/>
          <w:b/>
          <w:bCs/>
          <w:sz w:val="20"/>
        </w:rPr>
        <w:t xml:space="preserve">Ιδιωτική </w:t>
      </w:r>
      <w:r w:rsidR="00E16BF6">
        <w:rPr>
          <w:rFonts w:ascii="Tahoma" w:hAnsi="Tahoma" w:cs="Tahoma"/>
          <w:b/>
          <w:bCs/>
          <w:sz w:val="20"/>
        </w:rPr>
        <w:t>Συμμετοχή</w:t>
      </w:r>
      <w:r w:rsidR="003F4231" w:rsidRPr="001F765D">
        <w:rPr>
          <w:rFonts w:ascii="Tahoma" w:hAnsi="Tahoma" w:cs="Tahoma"/>
          <w:b/>
          <w:bCs/>
          <w:sz w:val="20"/>
        </w:rPr>
        <w:t>:</w:t>
      </w:r>
      <w:r w:rsidR="003F4231" w:rsidRPr="001F765D">
        <w:rPr>
          <w:rFonts w:ascii="Tahoma" w:hAnsi="Tahoma" w:cs="Tahoma"/>
          <w:sz w:val="20"/>
        </w:rPr>
        <w:t xml:space="preserve"> Συμπληρώνεται</w:t>
      </w:r>
      <w:r w:rsidR="00686658">
        <w:rPr>
          <w:rFonts w:ascii="Tahoma" w:hAnsi="Tahoma" w:cs="Tahoma"/>
          <w:sz w:val="20"/>
        </w:rPr>
        <w:t xml:space="preserve"> το ποσό της ιδιωτικής συμμετοχής που καταβάλλεται, εφόσον απαιτείται για την εκτέλεση του υποέργου. </w:t>
      </w:r>
    </w:p>
    <w:p w:rsidR="00686658" w:rsidRDefault="00686658" w:rsidP="00FC35CF">
      <w:pPr>
        <w:spacing w:before="120" w:after="120" w:line="280" w:lineRule="exact"/>
        <w:ind w:left="709"/>
        <w:rPr>
          <w:rFonts w:ascii="Tahoma" w:hAnsi="Tahoma" w:cs="Tahoma"/>
          <w:sz w:val="20"/>
        </w:rPr>
      </w:pPr>
      <w:r>
        <w:rPr>
          <w:rFonts w:ascii="Tahoma" w:hAnsi="Tahoma" w:cs="Tahoma"/>
          <w:sz w:val="20"/>
        </w:rPr>
        <w:t xml:space="preserve">Στις περιπτώσεις υποέργων κρατικών ενισχύσεων επιχειρηματικότητας </w:t>
      </w:r>
      <w:r w:rsidR="00E16BF6">
        <w:rPr>
          <w:rFonts w:ascii="Tahoma" w:hAnsi="Tahoma" w:cs="Tahoma"/>
          <w:sz w:val="20"/>
        </w:rPr>
        <w:t xml:space="preserve">αλλά και υποδομών με στοιχεία κρατικής ενίσχυσης, </w:t>
      </w:r>
      <w:r>
        <w:rPr>
          <w:rFonts w:ascii="Tahoma" w:hAnsi="Tahoma" w:cs="Tahoma"/>
          <w:sz w:val="20"/>
        </w:rPr>
        <w:t>το πεδίο αυτό περιλαμβάνει την ιδιωτική συμμετοχή που αντιστοιχεί στον ενισχυόμενο προϋπολογισμό του υποέργου.</w:t>
      </w:r>
    </w:p>
    <w:p w:rsidR="005C68E1" w:rsidRDefault="00E75ACA" w:rsidP="001C4D7C">
      <w:pPr>
        <w:tabs>
          <w:tab w:val="left" w:pos="567"/>
        </w:tabs>
        <w:spacing w:before="120" w:after="120" w:line="280" w:lineRule="exact"/>
        <w:ind w:left="709" w:hanging="709"/>
        <w:rPr>
          <w:rFonts w:ascii="Tahoma" w:eastAsiaTheme="minorHAnsi" w:hAnsi="Tahoma" w:cs="Tahoma"/>
          <w:color w:val="000000"/>
          <w:sz w:val="20"/>
          <w:lang w:eastAsia="en-US"/>
        </w:rPr>
      </w:pPr>
      <w:r w:rsidRPr="001F765D">
        <w:rPr>
          <w:rFonts w:ascii="Tahoma" w:hAnsi="Tahoma" w:cs="Tahoma"/>
          <w:b/>
          <w:bCs/>
          <w:sz w:val="20"/>
        </w:rPr>
        <w:t>Δ</w:t>
      </w:r>
      <w:r w:rsidR="00686658">
        <w:rPr>
          <w:rFonts w:ascii="Tahoma" w:hAnsi="Tahoma" w:cs="Tahoma"/>
          <w:b/>
          <w:bCs/>
          <w:sz w:val="20"/>
        </w:rPr>
        <w:t>.</w:t>
      </w:r>
      <w:r w:rsidR="007A04CC">
        <w:rPr>
          <w:rFonts w:ascii="Tahoma" w:hAnsi="Tahoma" w:cs="Tahoma"/>
          <w:b/>
          <w:bCs/>
          <w:sz w:val="20"/>
        </w:rPr>
        <w:t>7</w:t>
      </w:r>
      <w:r w:rsidR="003F4231" w:rsidRPr="001F765D">
        <w:rPr>
          <w:rFonts w:ascii="Tahoma" w:hAnsi="Tahoma" w:cs="Tahoma"/>
          <w:b/>
          <w:bCs/>
          <w:sz w:val="20"/>
        </w:rPr>
        <w:t xml:space="preserve">. </w:t>
      </w:r>
      <w:r w:rsidR="001C4D7C">
        <w:rPr>
          <w:rFonts w:ascii="Tahoma" w:hAnsi="Tahoma" w:cs="Tahoma"/>
          <w:b/>
          <w:bCs/>
          <w:sz w:val="20"/>
        </w:rPr>
        <w:tab/>
      </w:r>
      <w:r w:rsidR="001C4D7C">
        <w:rPr>
          <w:rFonts w:ascii="Tahoma" w:hAnsi="Tahoma" w:cs="Tahoma"/>
          <w:b/>
          <w:bCs/>
          <w:sz w:val="20"/>
        </w:rPr>
        <w:tab/>
      </w:r>
      <w:r w:rsidR="00686658">
        <w:rPr>
          <w:rFonts w:ascii="Tahoma" w:hAnsi="Tahoma" w:cs="Tahoma"/>
          <w:b/>
          <w:bCs/>
          <w:sz w:val="20"/>
        </w:rPr>
        <w:t>Μη Ενισχυόμενος Προϋπολογισμός</w:t>
      </w:r>
      <w:r w:rsidR="003F4231" w:rsidRPr="001F765D">
        <w:rPr>
          <w:rFonts w:ascii="Tahoma" w:hAnsi="Tahoma" w:cs="Tahoma"/>
          <w:b/>
          <w:bCs/>
          <w:sz w:val="20"/>
        </w:rPr>
        <w:t>:</w:t>
      </w:r>
      <w:r w:rsidR="005C68E1">
        <w:rPr>
          <w:rFonts w:ascii="Tahoma" w:eastAsiaTheme="minorHAnsi" w:hAnsi="Tahoma" w:cs="Tahoma"/>
          <w:color w:val="000000"/>
          <w:sz w:val="20"/>
          <w:lang w:eastAsia="en-US"/>
        </w:rPr>
        <w:tab/>
      </w:r>
      <w:r w:rsidR="005C68E1" w:rsidRPr="00425B81">
        <w:rPr>
          <w:rFonts w:ascii="Tahoma" w:eastAsiaTheme="minorHAnsi" w:hAnsi="Tahoma" w:cs="Tahoma"/>
          <w:sz w:val="20"/>
          <w:lang w:eastAsia="en-US"/>
        </w:rPr>
        <w:t xml:space="preserve">Συμπληρώνονται μη επιλέξιμα ποσά είτε συμμετοχής φορέα, είτε τακτικού π/υ, είτε εθνικού ΠΔΕ που είναι διακριτά και δεν απαιτείται να παρακολουθούνται. Επιπλέον, για </w:t>
      </w:r>
      <w:r w:rsidR="005C68E1" w:rsidRPr="00425B81">
        <w:rPr>
          <w:rFonts w:ascii="Tahoma" w:hAnsi="Tahoma" w:cs="Tahoma"/>
          <w:bCs/>
          <w:sz w:val="20"/>
        </w:rPr>
        <w:t>πράξεις κρατικών ενισχύσεων επιχειρηματικότητας και πράξεις</w:t>
      </w:r>
      <w:r w:rsidR="005C68E1" w:rsidRPr="00425B81">
        <w:rPr>
          <w:rFonts w:ascii="Tahoma" w:eastAsiaTheme="minorHAnsi" w:hAnsi="Tahoma" w:cs="Tahoma"/>
          <w:sz w:val="20"/>
          <w:lang w:eastAsia="en-US"/>
        </w:rPr>
        <w:t xml:space="preserve"> υποδομών με στοιχεία κρατικής ενίσχυσης, συμπληρώνονται τα μη ενισχυόμενα </w:t>
      </w:r>
      <w:r w:rsidR="005C68E1" w:rsidRPr="00CD5D98">
        <w:rPr>
          <w:rFonts w:ascii="Tahoma" w:eastAsiaTheme="minorHAnsi" w:hAnsi="Tahoma" w:cs="Tahoma"/>
          <w:sz w:val="20"/>
          <w:lang w:eastAsia="en-US"/>
        </w:rPr>
        <w:t xml:space="preserve">ποσά. </w:t>
      </w:r>
      <w:r w:rsidR="005C68E1" w:rsidRPr="00CD5D98">
        <w:rPr>
          <w:rFonts w:ascii="Tahoma" w:eastAsiaTheme="minorHAnsi" w:hAnsi="Tahoma" w:cs="Tahoma"/>
          <w:color w:val="000000"/>
          <w:sz w:val="20"/>
          <w:lang w:eastAsia="en-US"/>
        </w:rPr>
        <w:t xml:space="preserve"> </w:t>
      </w:r>
    </w:p>
    <w:p w:rsidR="00CC24A1" w:rsidRDefault="00686658" w:rsidP="001C4D7C">
      <w:pPr>
        <w:tabs>
          <w:tab w:val="left" w:pos="567"/>
        </w:tabs>
        <w:spacing w:before="120" w:after="120" w:line="280" w:lineRule="exact"/>
        <w:ind w:left="709" w:hanging="709"/>
        <w:rPr>
          <w:rFonts w:ascii="Tahoma" w:hAnsi="Tahoma" w:cs="Tahoma"/>
          <w:sz w:val="20"/>
        </w:rPr>
      </w:pPr>
      <w:r w:rsidRPr="001F765D">
        <w:rPr>
          <w:rFonts w:ascii="Tahoma" w:hAnsi="Tahoma" w:cs="Tahoma"/>
          <w:b/>
          <w:bCs/>
          <w:sz w:val="20"/>
        </w:rPr>
        <w:t>Δ</w:t>
      </w:r>
      <w:r>
        <w:rPr>
          <w:rFonts w:ascii="Tahoma" w:hAnsi="Tahoma" w:cs="Tahoma"/>
          <w:b/>
          <w:bCs/>
          <w:sz w:val="20"/>
        </w:rPr>
        <w:t>.</w:t>
      </w:r>
      <w:r w:rsidR="007A04CC">
        <w:rPr>
          <w:rFonts w:ascii="Tahoma" w:hAnsi="Tahoma" w:cs="Tahoma"/>
          <w:b/>
          <w:bCs/>
          <w:sz w:val="20"/>
        </w:rPr>
        <w:t>8</w:t>
      </w:r>
      <w:r w:rsidRPr="001F765D">
        <w:rPr>
          <w:rFonts w:ascii="Tahoma" w:hAnsi="Tahoma" w:cs="Tahoma"/>
          <w:b/>
          <w:bCs/>
          <w:sz w:val="20"/>
        </w:rPr>
        <w:t xml:space="preserve">. </w:t>
      </w:r>
      <w:r w:rsidR="001C4D7C">
        <w:rPr>
          <w:rFonts w:ascii="Tahoma" w:hAnsi="Tahoma" w:cs="Tahoma"/>
          <w:b/>
          <w:bCs/>
          <w:sz w:val="20"/>
        </w:rPr>
        <w:tab/>
      </w:r>
      <w:r w:rsidR="001C4D7C">
        <w:rPr>
          <w:rFonts w:ascii="Tahoma" w:hAnsi="Tahoma" w:cs="Tahoma"/>
          <w:b/>
          <w:bCs/>
          <w:sz w:val="20"/>
        </w:rPr>
        <w:tab/>
      </w:r>
      <w:r w:rsidRPr="001F765D">
        <w:rPr>
          <w:rFonts w:ascii="Tahoma" w:hAnsi="Tahoma" w:cs="Tahoma"/>
          <w:b/>
          <w:bCs/>
          <w:sz w:val="20"/>
        </w:rPr>
        <w:t>Συνολικό Κόστος Υποέργου:</w:t>
      </w:r>
      <w:r w:rsidRPr="001F765D">
        <w:rPr>
          <w:rFonts w:ascii="Tahoma" w:hAnsi="Tahoma" w:cs="Tahoma"/>
          <w:sz w:val="20"/>
        </w:rPr>
        <w:t xml:space="preserve"> Το συνολικό κόστος </w:t>
      </w:r>
      <w:r w:rsidR="0096630F">
        <w:rPr>
          <w:rFonts w:ascii="Tahoma" w:hAnsi="Tahoma" w:cs="Tahoma"/>
          <w:sz w:val="20"/>
        </w:rPr>
        <w:t xml:space="preserve">του Υποέργου </w:t>
      </w:r>
      <w:r w:rsidRPr="001F765D">
        <w:rPr>
          <w:rFonts w:ascii="Tahoma" w:hAnsi="Tahoma" w:cs="Tahoma"/>
          <w:sz w:val="20"/>
        </w:rPr>
        <w:t xml:space="preserve">προκύπτει ως άθροισμα της </w:t>
      </w:r>
      <w:r w:rsidR="007A04CC">
        <w:rPr>
          <w:rFonts w:ascii="Tahoma" w:hAnsi="Tahoma" w:cs="Tahoma"/>
          <w:sz w:val="20"/>
        </w:rPr>
        <w:t xml:space="preserve">συνολικής </w:t>
      </w:r>
      <w:r w:rsidRPr="001F765D">
        <w:rPr>
          <w:rFonts w:ascii="Tahoma" w:hAnsi="Tahoma" w:cs="Tahoma"/>
          <w:sz w:val="20"/>
        </w:rPr>
        <w:t xml:space="preserve">δημόσιας δαπάνης </w:t>
      </w:r>
      <w:r w:rsidR="007A04CC">
        <w:rPr>
          <w:rFonts w:ascii="Tahoma" w:hAnsi="Tahoma" w:cs="Tahoma"/>
          <w:sz w:val="20"/>
        </w:rPr>
        <w:t>[</w:t>
      </w:r>
      <w:r w:rsidRPr="001F765D">
        <w:rPr>
          <w:rFonts w:ascii="Tahoma" w:hAnsi="Tahoma" w:cs="Tahoma"/>
          <w:sz w:val="20"/>
        </w:rPr>
        <w:t xml:space="preserve">Σύνολο </w:t>
      </w:r>
      <w:r w:rsidR="007A04CC">
        <w:rPr>
          <w:rFonts w:ascii="Tahoma" w:hAnsi="Tahoma" w:cs="Tahoma"/>
          <w:sz w:val="20"/>
        </w:rPr>
        <w:t>(</w:t>
      </w:r>
      <w:r w:rsidR="0096630F">
        <w:rPr>
          <w:rFonts w:ascii="Tahoma" w:hAnsi="Tahoma" w:cs="Tahoma"/>
          <w:sz w:val="20"/>
        </w:rPr>
        <w:t>Α+Β+Γ</w:t>
      </w:r>
      <w:r w:rsidRPr="001F765D">
        <w:rPr>
          <w:rFonts w:ascii="Tahoma" w:hAnsi="Tahoma" w:cs="Tahoma"/>
          <w:sz w:val="20"/>
        </w:rPr>
        <w:t>)</w:t>
      </w:r>
      <w:r w:rsidR="007A04CC">
        <w:rPr>
          <w:rFonts w:ascii="Tahoma" w:hAnsi="Tahoma" w:cs="Tahoma"/>
          <w:sz w:val="20"/>
        </w:rPr>
        <w:t>]</w:t>
      </w:r>
      <w:r w:rsidR="0096630F">
        <w:rPr>
          <w:rFonts w:ascii="Tahoma" w:hAnsi="Tahoma" w:cs="Tahoma"/>
          <w:sz w:val="20"/>
        </w:rPr>
        <w:t>,</w:t>
      </w:r>
      <w:r w:rsidRPr="001F765D">
        <w:rPr>
          <w:rFonts w:ascii="Tahoma" w:hAnsi="Tahoma" w:cs="Tahoma"/>
          <w:sz w:val="20"/>
        </w:rPr>
        <w:t xml:space="preserve"> της ιδιωτικής </w:t>
      </w:r>
      <w:r w:rsidR="0096630F">
        <w:rPr>
          <w:rFonts w:ascii="Tahoma" w:hAnsi="Tahoma" w:cs="Tahoma"/>
          <w:sz w:val="20"/>
        </w:rPr>
        <w:t>συμμετοχής</w:t>
      </w:r>
      <w:r w:rsidR="0096630F" w:rsidRPr="001F765D">
        <w:rPr>
          <w:rFonts w:ascii="Tahoma" w:hAnsi="Tahoma" w:cs="Tahoma"/>
          <w:sz w:val="20"/>
        </w:rPr>
        <w:t xml:space="preserve"> </w:t>
      </w:r>
      <w:r w:rsidRPr="001F765D">
        <w:rPr>
          <w:rFonts w:ascii="Tahoma" w:hAnsi="Tahoma" w:cs="Tahoma"/>
          <w:sz w:val="20"/>
        </w:rPr>
        <w:t xml:space="preserve">(πεδίο </w:t>
      </w:r>
      <w:r w:rsidR="0096630F">
        <w:rPr>
          <w:rFonts w:ascii="Tahoma" w:hAnsi="Tahoma" w:cs="Tahoma"/>
          <w:sz w:val="20"/>
        </w:rPr>
        <w:t>Δ</w:t>
      </w:r>
      <w:r>
        <w:rPr>
          <w:rFonts w:ascii="Tahoma" w:hAnsi="Tahoma" w:cs="Tahoma"/>
          <w:sz w:val="20"/>
        </w:rPr>
        <w:t>.</w:t>
      </w:r>
      <w:r w:rsidR="0096630F">
        <w:rPr>
          <w:rFonts w:ascii="Tahoma" w:hAnsi="Tahoma" w:cs="Tahoma"/>
          <w:sz w:val="20"/>
        </w:rPr>
        <w:t>6</w:t>
      </w:r>
      <w:r w:rsidRPr="001F765D">
        <w:rPr>
          <w:rFonts w:ascii="Tahoma" w:hAnsi="Tahoma" w:cs="Tahoma"/>
          <w:sz w:val="20"/>
        </w:rPr>
        <w:t>)</w:t>
      </w:r>
      <w:r w:rsidR="007A04CC">
        <w:rPr>
          <w:rFonts w:ascii="Tahoma" w:hAnsi="Tahoma" w:cs="Tahoma"/>
          <w:sz w:val="20"/>
        </w:rPr>
        <w:t xml:space="preserve"> και του μη ενισχυόμενου προϋπολογισμού υποέργου (πεδίο Δ.7).</w:t>
      </w:r>
    </w:p>
    <w:p w:rsidR="00CC24A1" w:rsidRPr="00250FE5" w:rsidRDefault="00CC24A1" w:rsidP="00CC24A1">
      <w:pPr>
        <w:keepNext/>
        <w:pBdr>
          <w:top w:val="single" w:sz="4" w:space="1" w:color="auto"/>
          <w:left w:val="single" w:sz="4" w:space="4" w:color="auto"/>
          <w:bottom w:val="single" w:sz="4" w:space="1" w:color="auto"/>
          <w:right w:val="single" w:sz="4" w:space="4" w:color="auto"/>
        </w:pBdr>
        <w:spacing w:before="120" w:after="120" w:line="280" w:lineRule="exact"/>
        <w:jc w:val="center"/>
        <w:rPr>
          <w:rFonts w:ascii="Tahoma" w:hAnsi="Tahoma" w:cs="Tahoma"/>
          <w:b/>
          <w:sz w:val="20"/>
        </w:rPr>
      </w:pPr>
      <w:r w:rsidRPr="00CC24A1">
        <w:rPr>
          <w:rFonts w:ascii="Tahoma" w:hAnsi="Tahoma" w:cs="Tahoma"/>
          <w:b/>
          <w:sz w:val="20"/>
        </w:rPr>
        <w:lastRenderedPageBreak/>
        <w:t xml:space="preserve">ΤΜΗΜΑ Ε </w:t>
      </w:r>
      <w:r w:rsidR="00B532E5">
        <w:rPr>
          <w:rFonts w:ascii="Tahoma" w:hAnsi="Tahoma" w:cs="Tahoma"/>
          <w:b/>
          <w:sz w:val="20"/>
        </w:rPr>
        <w:t>(</w:t>
      </w:r>
      <w:r w:rsidRPr="00CC24A1">
        <w:rPr>
          <w:rFonts w:ascii="Tahoma" w:hAnsi="Tahoma" w:cs="Tahoma"/>
          <w:b/>
          <w:sz w:val="20"/>
        </w:rPr>
        <w:t>ΔΙΚΑΙΟΛΟΓΗΤΙΚΑ ΕΓΓΡΑΦΑ</w:t>
      </w:r>
      <w:r w:rsidR="00B532E5">
        <w:rPr>
          <w:rFonts w:ascii="Tahoma" w:hAnsi="Tahoma" w:cs="Tahoma"/>
          <w:b/>
          <w:sz w:val="20"/>
        </w:rPr>
        <w:t>)</w:t>
      </w:r>
    </w:p>
    <w:p w:rsidR="00CC24A1" w:rsidRDefault="00CC24A1" w:rsidP="00CC24A1">
      <w:pPr>
        <w:pStyle w:val="20"/>
        <w:tabs>
          <w:tab w:val="clear" w:pos="426"/>
          <w:tab w:val="num" w:pos="0"/>
        </w:tabs>
        <w:spacing w:before="120" w:after="120" w:line="280" w:lineRule="exact"/>
        <w:rPr>
          <w:rFonts w:ascii="Tahoma" w:hAnsi="Tahoma" w:cs="Tahoma"/>
          <w:i/>
          <w:iCs/>
          <w:sz w:val="20"/>
        </w:rPr>
      </w:pPr>
      <w:r w:rsidRPr="007B7380">
        <w:rPr>
          <w:rFonts w:ascii="Tahoma" w:hAnsi="Tahoma" w:cs="Tahoma"/>
          <w:i/>
          <w:iCs/>
          <w:sz w:val="20"/>
        </w:rPr>
        <w:t>To</w:t>
      </w:r>
      <w:r>
        <w:rPr>
          <w:rFonts w:ascii="Tahoma" w:hAnsi="Tahoma" w:cs="Tahoma"/>
          <w:i/>
          <w:iCs/>
          <w:sz w:val="20"/>
        </w:rPr>
        <w:t xml:space="preserve"> τμήμα </w:t>
      </w:r>
      <w:r w:rsidRPr="007B7380">
        <w:rPr>
          <w:rFonts w:ascii="Tahoma" w:hAnsi="Tahoma" w:cs="Tahoma"/>
          <w:i/>
          <w:iCs/>
          <w:sz w:val="20"/>
        </w:rPr>
        <w:t>E</w:t>
      </w:r>
      <w:r>
        <w:rPr>
          <w:rFonts w:ascii="Tahoma" w:hAnsi="Tahoma" w:cs="Tahoma"/>
          <w:i/>
          <w:iCs/>
          <w:sz w:val="20"/>
        </w:rPr>
        <w:t xml:space="preserve"> του </w:t>
      </w:r>
      <w:r w:rsidR="00BB1110">
        <w:rPr>
          <w:rFonts w:ascii="Tahoma" w:hAnsi="Tahoma" w:cs="Tahoma"/>
          <w:i/>
          <w:iCs/>
          <w:sz w:val="20"/>
        </w:rPr>
        <w:t>ΤΔΥ</w:t>
      </w:r>
      <w:r>
        <w:rPr>
          <w:rFonts w:ascii="Tahoma" w:hAnsi="Tahoma" w:cs="Tahoma"/>
          <w:i/>
          <w:iCs/>
          <w:sz w:val="20"/>
        </w:rPr>
        <w:t xml:space="preserve"> </w:t>
      </w:r>
      <w:r w:rsidRPr="007B7380">
        <w:rPr>
          <w:rFonts w:ascii="Tahoma" w:hAnsi="Tahoma" w:cs="Tahoma"/>
          <w:b/>
          <w:i/>
          <w:iCs/>
          <w:sz w:val="20"/>
        </w:rPr>
        <w:t>συμπληρώνεται από τη Διαχειριστική Αρχή</w:t>
      </w:r>
      <w:r>
        <w:rPr>
          <w:rFonts w:ascii="Tahoma" w:hAnsi="Tahoma" w:cs="Tahoma"/>
          <w:i/>
          <w:iCs/>
          <w:sz w:val="20"/>
        </w:rPr>
        <w:t xml:space="preserve"> </w:t>
      </w:r>
      <w:r w:rsidR="00B039FC">
        <w:rPr>
          <w:rFonts w:ascii="Tahoma" w:hAnsi="Tahoma" w:cs="Tahoma"/>
          <w:i/>
          <w:iCs/>
          <w:sz w:val="20"/>
        </w:rPr>
        <w:t>- και όχι από το Δικαιούχο</w:t>
      </w:r>
      <w:r w:rsidR="00B039FC" w:rsidRPr="007B7380">
        <w:rPr>
          <w:rFonts w:ascii="Tahoma" w:hAnsi="Tahoma" w:cs="Tahoma"/>
          <w:i/>
          <w:iCs/>
          <w:sz w:val="20"/>
        </w:rPr>
        <w:t xml:space="preserve"> </w:t>
      </w:r>
      <w:r w:rsidR="00B039FC">
        <w:rPr>
          <w:rFonts w:ascii="Tahoma" w:hAnsi="Tahoma" w:cs="Tahoma"/>
          <w:i/>
          <w:iCs/>
          <w:sz w:val="20"/>
        </w:rPr>
        <w:t xml:space="preserve">- </w:t>
      </w:r>
      <w:r w:rsidR="007B7380" w:rsidRPr="007B7380">
        <w:rPr>
          <w:rFonts w:ascii="Tahoma" w:hAnsi="Tahoma" w:cs="Tahoma"/>
          <w:i/>
          <w:iCs/>
          <w:sz w:val="20"/>
        </w:rPr>
        <w:t>κατά τη διαδικασία ελέγχου του Τεχνικού Δελτίου Υποέργου</w:t>
      </w:r>
      <w:r w:rsidR="007B7380">
        <w:rPr>
          <w:rFonts w:ascii="Tahoma" w:hAnsi="Tahoma" w:cs="Tahoma"/>
          <w:i/>
          <w:iCs/>
          <w:sz w:val="20"/>
        </w:rPr>
        <w:t xml:space="preserve">. </w:t>
      </w:r>
    </w:p>
    <w:p w:rsidR="00003CEB" w:rsidRDefault="00CC24A1" w:rsidP="00CC24A1">
      <w:pPr>
        <w:pStyle w:val="20"/>
        <w:tabs>
          <w:tab w:val="clear" w:pos="426"/>
          <w:tab w:val="num" w:pos="0"/>
        </w:tabs>
        <w:spacing w:before="120" w:after="120" w:line="280" w:lineRule="exact"/>
        <w:rPr>
          <w:rFonts w:ascii="Tahoma" w:hAnsi="Tahoma" w:cs="Tahoma"/>
          <w:i/>
          <w:iCs/>
          <w:sz w:val="20"/>
        </w:rPr>
      </w:pPr>
      <w:r w:rsidRPr="00CC24A1">
        <w:rPr>
          <w:rFonts w:ascii="Tahoma" w:hAnsi="Tahoma" w:cs="Tahoma"/>
          <w:i/>
          <w:iCs/>
          <w:sz w:val="20"/>
        </w:rPr>
        <w:t>Σε μορφή κειμένου η ΔΑ παραθέτει τα δικαιολογητικά έγγραφα που απαιτούνται να υποβάλλονται συνημμένα στα Δελτία Δήλωσης Δαπανών του Δικαιούχου για τη Διοικητική Επαλήθευση των Δαπανών</w:t>
      </w:r>
      <w:r w:rsidR="00B039FC">
        <w:rPr>
          <w:rFonts w:ascii="Tahoma" w:hAnsi="Tahoma" w:cs="Tahoma"/>
          <w:i/>
          <w:iCs/>
          <w:sz w:val="20"/>
        </w:rPr>
        <w:t xml:space="preserve"> του Υποέργου, ώστε να τεκμηριώνεται η πραγματοποίηση των δαπανών και του φυσικού αντικειμένου που αντιστοιχεί στις δαπάνες που δηλώνονται. </w:t>
      </w:r>
    </w:p>
    <w:p w:rsidR="00003CEB" w:rsidRDefault="00003CEB">
      <w:pPr>
        <w:spacing w:line="240" w:lineRule="auto"/>
        <w:jc w:val="left"/>
        <w:rPr>
          <w:rFonts w:ascii="Tahoma" w:hAnsi="Tahoma" w:cs="Tahoma"/>
          <w:i/>
          <w:iCs/>
          <w:sz w:val="20"/>
        </w:rPr>
      </w:pPr>
      <w:r>
        <w:rPr>
          <w:rFonts w:ascii="Tahoma" w:hAnsi="Tahoma" w:cs="Tahoma"/>
          <w:i/>
          <w:iCs/>
          <w:sz w:val="20"/>
        </w:rPr>
        <w:br w:type="page"/>
      </w:r>
    </w:p>
    <w:p w:rsidR="00003CEB" w:rsidRPr="00003CEB" w:rsidRDefault="00003CEB" w:rsidP="00003CEB">
      <w:pPr>
        <w:spacing w:line="240" w:lineRule="auto"/>
        <w:jc w:val="left"/>
        <w:rPr>
          <w:rFonts w:ascii="Tahoma" w:hAnsi="Tahoma" w:cs="Tahoma"/>
          <w:b/>
          <w:bCs/>
          <w:sz w:val="20"/>
          <w:szCs w:val="24"/>
        </w:rPr>
      </w:pPr>
    </w:p>
    <w:tbl>
      <w:tblPr>
        <w:tblW w:w="900" w:type="dxa"/>
        <w:tblInd w:w="8928" w:type="dxa"/>
        <w:tblBorders>
          <w:top w:val="single" w:sz="8" w:space="0" w:color="4F402F"/>
          <w:left w:val="single" w:sz="8" w:space="0" w:color="4F402F"/>
          <w:bottom w:val="single" w:sz="8" w:space="0" w:color="4F402F"/>
          <w:right w:val="single" w:sz="8" w:space="0" w:color="4F402F"/>
          <w:insideH w:val="single" w:sz="8" w:space="0" w:color="4F402F"/>
          <w:insideV w:val="single" w:sz="8" w:space="0" w:color="4F402F"/>
        </w:tblBorders>
        <w:tblLook w:val="01E0" w:firstRow="1" w:lastRow="1" w:firstColumn="1" w:lastColumn="1" w:noHBand="0" w:noVBand="0"/>
      </w:tblPr>
      <w:tblGrid>
        <w:gridCol w:w="900"/>
      </w:tblGrid>
      <w:tr w:rsidR="00003CEB" w:rsidRPr="00003CEB" w:rsidTr="00003CEB">
        <w:trPr>
          <w:trHeight w:val="821"/>
        </w:trPr>
        <w:tc>
          <w:tcPr>
            <w:tcW w:w="900" w:type="dxa"/>
            <w:shd w:val="clear" w:color="auto" w:fill="auto"/>
          </w:tcPr>
          <w:p w:rsidR="00003CEB" w:rsidRPr="00003CEB" w:rsidRDefault="00003CEB" w:rsidP="00003CEB">
            <w:pPr>
              <w:keepNext/>
              <w:spacing w:before="120" w:after="120" w:line="288" w:lineRule="auto"/>
              <w:jc w:val="center"/>
              <w:outlineLvl w:val="0"/>
              <w:rPr>
                <w:rFonts w:ascii="Lucida Sans Unicode" w:hAnsi="Lucida Sans Unicode" w:cs="Lucida Sans Unicode"/>
                <w:b/>
                <w:bCs/>
                <w:i/>
                <w:iCs/>
                <w:color w:val="41372F"/>
                <w:sz w:val="48"/>
                <w:szCs w:val="48"/>
                <w14:shadow w14:blurRad="50800" w14:dist="38100" w14:dir="2700000" w14:sx="100000" w14:sy="100000" w14:kx="0" w14:ky="0" w14:algn="tl">
                  <w14:srgbClr w14:val="000000">
                    <w14:alpha w14:val="60000"/>
                  </w14:srgbClr>
                </w14:shadow>
              </w:rPr>
            </w:pPr>
            <w:r w:rsidRPr="00003CEB">
              <w:rPr>
                <w:rFonts w:ascii="Arial Black" w:hAnsi="Arial Black" w:cs="Tahoma"/>
                <w:b/>
                <w:bCs/>
                <w:iCs/>
                <w:color w:val="41372F"/>
                <w:sz w:val="48"/>
                <w:szCs w:val="48"/>
              </w:rPr>
              <w:t>Π</w:t>
            </w:r>
          </w:p>
        </w:tc>
      </w:tr>
    </w:tbl>
    <w:p w:rsidR="00003CEB" w:rsidRPr="00003CEB" w:rsidRDefault="00003CEB" w:rsidP="00003CEB">
      <w:pPr>
        <w:spacing w:line="240" w:lineRule="auto"/>
        <w:jc w:val="left"/>
        <w:rPr>
          <w:rFonts w:ascii="Tahoma" w:hAnsi="Tahoma" w:cs="Tahoma"/>
          <w:b/>
          <w:bCs/>
          <w:sz w:val="20"/>
          <w:szCs w:val="24"/>
        </w:rPr>
      </w:pPr>
    </w:p>
    <w:p w:rsidR="00003CEB" w:rsidRPr="00003CEB" w:rsidRDefault="00003CEB" w:rsidP="00003CEB">
      <w:pPr>
        <w:spacing w:line="240" w:lineRule="auto"/>
        <w:jc w:val="left"/>
        <w:rPr>
          <w:rFonts w:ascii="Tahoma" w:hAnsi="Tahoma" w:cs="Tahoma"/>
          <w:b/>
          <w:bCs/>
          <w:sz w:val="20"/>
          <w:szCs w:val="24"/>
        </w:rPr>
      </w:pPr>
      <w:r w:rsidRPr="00003CEB">
        <w:rPr>
          <w:rFonts w:ascii="Tahoma" w:hAnsi="Tahoma" w:cs="Tahoma"/>
          <w:b/>
          <w:bCs/>
          <w:sz w:val="20"/>
          <w:szCs w:val="24"/>
        </w:rPr>
        <w:tab/>
      </w:r>
      <w:r w:rsidRPr="00003CEB">
        <w:rPr>
          <w:rFonts w:ascii="Tahoma" w:hAnsi="Tahoma" w:cs="Tahoma"/>
          <w:b/>
          <w:bCs/>
          <w:sz w:val="20"/>
          <w:szCs w:val="24"/>
        </w:rPr>
        <w:tab/>
      </w:r>
      <w:r w:rsidRPr="00003CEB">
        <w:rPr>
          <w:rFonts w:ascii="Tahoma" w:hAnsi="Tahoma" w:cs="Tahoma"/>
          <w:b/>
          <w:bCs/>
          <w:sz w:val="20"/>
          <w:szCs w:val="24"/>
        </w:rPr>
        <w:tab/>
      </w:r>
      <w:r w:rsidRPr="00003CEB">
        <w:rPr>
          <w:rFonts w:ascii="Tahoma" w:hAnsi="Tahoma" w:cs="Tahoma"/>
          <w:b/>
          <w:bCs/>
          <w:sz w:val="20"/>
          <w:szCs w:val="24"/>
        </w:rPr>
        <w:tab/>
      </w:r>
      <w:r w:rsidRPr="00003CEB">
        <w:rPr>
          <w:rFonts w:ascii="Tahoma" w:hAnsi="Tahoma" w:cs="Tahoma"/>
          <w:b/>
          <w:bCs/>
          <w:sz w:val="20"/>
          <w:szCs w:val="24"/>
        </w:rPr>
        <w:tab/>
      </w:r>
      <w:r w:rsidRPr="00003CEB">
        <w:rPr>
          <w:rFonts w:ascii="Tahoma" w:hAnsi="Tahoma" w:cs="Tahoma"/>
          <w:b/>
          <w:bCs/>
          <w:sz w:val="20"/>
          <w:szCs w:val="24"/>
        </w:rPr>
        <w:tab/>
      </w:r>
      <w:r w:rsidRPr="00003CEB">
        <w:rPr>
          <w:rFonts w:ascii="Tahoma" w:hAnsi="Tahoma" w:cs="Tahoma"/>
          <w:b/>
          <w:bCs/>
          <w:sz w:val="20"/>
          <w:szCs w:val="24"/>
        </w:rPr>
        <w:tab/>
      </w:r>
      <w:r w:rsidRPr="00003CEB">
        <w:rPr>
          <w:rFonts w:ascii="Tahoma" w:hAnsi="Tahoma" w:cs="Tahoma"/>
          <w:b/>
          <w:bCs/>
          <w:sz w:val="20"/>
          <w:szCs w:val="24"/>
        </w:rPr>
        <w:tab/>
      </w:r>
    </w:p>
    <w:p w:rsidR="00003CEB" w:rsidRDefault="00003CEB" w:rsidP="00003CEB">
      <w:pPr>
        <w:keepNext/>
        <w:pBdr>
          <w:bottom w:val="single" w:sz="4" w:space="1" w:color="auto"/>
        </w:pBdr>
        <w:spacing w:before="240" w:after="120" w:line="288" w:lineRule="auto"/>
        <w:outlineLvl w:val="0"/>
        <w:rPr>
          <w:rFonts w:ascii="Arial Black" w:hAnsi="Arial Black" w:cs="Tahoma"/>
          <w:sz w:val="36"/>
          <w:szCs w:val="24"/>
        </w:rPr>
      </w:pPr>
    </w:p>
    <w:p w:rsidR="00BB1110" w:rsidRPr="00003CEB" w:rsidRDefault="00BB1110" w:rsidP="00003CEB">
      <w:pPr>
        <w:keepNext/>
        <w:pBdr>
          <w:bottom w:val="single" w:sz="4" w:space="1" w:color="auto"/>
        </w:pBdr>
        <w:spacing w:before="240" w:after="120" w:line="288" w:lineRule="auto"/>
        <w:outlineLvl w:val="0"/>
        <w:rPr>
          <w:rFonts w:ascii="Arial Black" w:hAnsi="Arial Black" w:cs="Tahoma"/>
          <w:sz w:val="36"/>
          <w:szCs w:val="24"/>
        </w:rPr>
      </w:pPr>
    </w:p>
    <w:p w:rsidR="00003CEB" w:rsidRPr="00003CEB" w:rsidRDefault="00003CEB" w:rsidP="00003CEB">
      <w:pPr>
        <w:keepNext/>
        <w:pBdr>
          <w:bottom w:val="single" w:sz="4" w:space="1" w:color="auto"/>
        </w:pBdr>
        <w:spacing w:before="240" w:after="120" w:line="288" w:lineRule="auto"/>
        <w:outlineLvl w:val="0"/>
        <w:rPr>
          <w:rFonts w:ascii="Arial Black" w:hAnsi="Arial Black" w:cs="Tahoma"/>
          <w:sz w:val="36"/>
          <w:szCs w:val="24"/>
        </w:rPr>
      </w:pPr>
    </w:p>
    <w:p w:rsidR="00003CEB" w:rsidRPr="00003CEB" w:rsidRDefault="00003CEB" w:rsidP="00003CEB">
      <w:pPr>
        <w:keepNext/>
        <w:pBdr>
          <w:bottom w:val="single" w:sz="4" w:space="1" w:color="auto"/>
        </w:pBdr>
        <w:spacing w:before="120" w:after="120" w:line="288" w:lineRule="auto"/>
        <w:outlineLvl w:val="0"/>
        <w:rPr>
          <w:rFonts w:ascii="Arial Black" w:hAnsi="Arial Black" w:cs="Tahoma"/>
          <w:b/>
          <w:bCs/>
          <w:iCs/>
          <w:color w:val="41372F"/>
          <w:sz w:val="32"/>
          <w:szCs w:val="32"/>
        </w:rPr>
      </w:pPr>
      <w:r w:rsidRPr="00003CEB">
        <w:rPr>
          <w:rFonts w:ascii="Arial Black" w:hAnsi="Arial Black" w:cs="Tahoma"/>
          <w:b/>
          <w:bCs/>
          <w:iCs/>
          <w:color w:val="41372F"/>
          <w:sz w:val="32"/>
          <w:szCs w:val="32"/>
        </w:rPr>
        <w:t>ΠΑΡΑΡΤΗΜΑ</w:t>
      </w:r>
    </w:p>
    <w:p w:rsidR="00003CEB" w:rsidRPr="00003CEB" w:rsidRDefault="00003CEB" w:rsidP="00003CEB">
      <w:pPr>
        <w:spacing w:after="120" w:line="240" w:lineRule="auto"/>
        <w:jc w:val="left"/>
        <w:rPr>
          <w:rFonts w:ascii="Lucida Sans Unicode" w:hAnsi="Lucida Sans Unicode" w:cs="Lucida Sans Unicode"/>
          <w:b/>
          <w:bCs/>
          <w:color w:val="41372F"/>
          <w:sz w:val="28"/>
          <w:szCs w:val="24"/>
        </w:rPr>
      </w:pPr>
      <w:r w:rsidRPr="00003CEB">
        <w:rPr>
          <w:rFonts w:ascii="Lucida Sans Unicode" w:hAnsi="Lucida Sans Unicode" w:cs="Lucida Sans Unicode"/>
          <w:b/>
          <w:bCs/>
          <w:color w:val="41372F"/>
          <w:sz w:val="28"/>
          <w:szCs w:val="24"/>
        </w:rPr>
        <w:t>ΣΥΜΠΛΗΡΩΜΑ ΟΔΗΓΙΩΝ</w:t>
      </w:r>
    </w:p>
    <w:p w:rsidR="00003CEB" w:rsidRPr="00003CEB" w:rsidRDefault="00003CEB" w:rsidP="00003CEB">
      <w:pPr>
        <w:spacing w:line="240" w:lineRule="auto"/>
        <w:jc w:val="left"/>
        <w:rPr>
          <w:rFonts w:ascii="Lucida Sans Unicode" w:hAnsi="Lucida Sans Unicode" w:cs="Lucida Sans Unicode"/>
          <w:sz w:val="28"/>
          <w:szCs w:val="24"/>
          <w14:shadow w14:blurRad="50800" w14:dist="38100" w14:dir="2700000" w14:sx="100000" w14:sy="100000" w14:kx="0" w14:ky="0" w14:algn="tl">
            <w14:srgbClr w14:val="000000">
              <w14:alpha w14:val="60000"/>
            </w14:srgbClr>
          </w14:shadow>
        </w:rPr>
      </w:pPr>
    </w:p>
    <w:p w:rsidR="00003CEB" w:rsidRPr="00003CEB" w:rsidRDefault="00003CEB" w:rsidP="00003CEB">
      <w:pPr>
        <w:spacing w:line="280" w:lineRule="exact"/>
        <w:ind w:right="465"/>
        <w:rPr>
          <w:rFonts w:ascii="Arial Narrow" w:hAnsi="Arial Narrow"/>
          <w:szCs w:val="22"/>
        </w:rPr>
      </w:pPr>
    </w:p>
    <w:p w:rsidR="00003CEB" w:rsidRPr="00003CEB" w:rsidRDefault="00003CEB" w:rsidP="00003CEB">
      <w:pPr>
        <w:spacing w:line="280" w:lineRule="exact"/>
        <w:ind w:right="465"/>
        <w:rPr>
          <w:rFonts w:ascii="Arial Narrow" w:hAnsi="Arial Narrow"/>
          <w:szCs w:val="22"/>
        </w:rPr>
      </w:pPr>
    </w:p>
    <w:p w:rsidR="00003CEB" w:rsidRPr="00003CEB" w:rsidRDefault="00003CEB" w:rsidP="00003CEB">
      <w:pPr>
        <w:tabs>
          <w:tab w:val="left" w:pos="8789"/>
        </w:tabs>
        <w:spacing w:before="60" w:after="60" w:line="240" w:lineRule="auto"/>
        <w:ind w:left="1701" w:right="395"/>
        <w:rPr>
          <w:rFonts w:ascii="Franklin Gothic Book" w:hAnsi="Franklin Gothic Book"/>
          <w:color w:val="41372F"/>
          <w:sz w:val="20"/>
        </w:rPr>
      </w:pPr>
      <w:r w:rsidRPr="00003CEB">
        <w:rPr>
          <w:rFonts w:ascii="Franklin Gothic Book" w:hAnsi="Franklin Gothic Book"/>
          <w:color w:val="41372F"/>
          <w:sz w:val="20"/>
        </w:rPr>
        <w:t>Το παράρτημα περιλαμβάνει οδηγίες ανά Είδος Υποέργου για:</w:t>
      </w:r>
    </w:p>
    <w:p w:rsidR="00003CEB" w:rsidRPr="00003CEB" w:rsidRDefault="00003CEB" w:rsidP="00003CEB">
      <w:pPr>
        <w:numPr>
          <w:ilvl w:val="0"/>
          <w:numId w:val="53"/>
        </w:numPr>
        <w:tabs>
          <w:tab w:val="left" w:pos="8789"/>
        </w:tabs>
        <w:spacing w:before="60" w:after="60" w:line="240" w:lineRule="auto"/>
        <w:ind w:left="2410" w:right="395" w:hanging="283"/>
        <w:jc w:val="left"/>
        <w:rPr>
          <w:rFonts w:ascii="Franklin Gothic Book" w:hAnsi="Franklin Gothic Book"/>
          <w:color w:val="41372F"/>
          <w:sz w:val="20"/>
        </w:rPr>
      </w:pPr>
      <w:r w:rsidRPr="00003CEB">
        <w:rPr>
          <w:rFonts w:ascii="Franklin Gothic Book" w:hAnsi="Franklin Gothic Book"/>
          <w:color w:val="41372F"/>
          <w:sz w:val="20"/>
        </w:rPr>
        <w:t xml:space="preserve">την συμπλήρωση συγκεκριμένων πεδίων του Τμήματος Α του Τεχνικού Δελτίου Υποέργου (ΤΔΥ), και </w:t>
      </w:r>
    </w:p>
    <w:p w:rsidR="00003CEB" w:rsidRPr="00003CEB" w:rsidRDefault="00003CEB" w:rsidP="00003CEB">
      <w:pPr>
        <w:numPr>
          <w:ilvl w:val="0"/>
          <w:numId w:val="53"/>
        </w:numPr>
        <w:tabs>
          <w:tab w:val="left" w:pos="8789"/>
        </w:tabs>
        <w:spacing w:before="60" w:after="60" w:line="240" w:lineRule="auto"/>
        <w:ind w:left="2410" w:right="395" w:hanging="283"/>
        <w:jc w:val="left"/>
        <w:rPr>
          <w:rFonts w:ascii="Franklin Gothic Book" w:hAnsi="Franklin Gothic Book"/>
          <w:color w:val="41372F"/>
          <w:sz w:val="20"/>
        </w:rPr>
      </w:pPr>
      <w:r w:rsidRPr="00003CEB">
        <w:rPr>
          <w:rFonts w:ascii="Franklin Gothic Book" w:hAnsi="Franklin Gothic Book"/>
          <w:color w:val="41372F"/>
          <w:sz w:val="20"/>
        </w:rPr>
        <w:t>την υποβολή του ΤΔΥ</w:t>
      </w:r>
    </w:p>
    <w:p w:rsidR="00003CEB" w:rsidRPr="00003CEB" w:rsidRDefault="00003CEB" w:rsidP="00003CEB">
      <w:pPr>
        <w:tabs>
          <w:tab w:val="left" w:pos="8789"/>
        </w:tabs>
        <w:spacing w:before="60" w:after="60" w:line="240" w:lineRule="auto"/>
        <w:ind w:left="1701" w:right="395"/>
        <w:jc w:val="left"/>
        <w:rPr>
          <w:rFonts w:ascii="Franklin Gothic Book" w:hAnsi="Franklin Gothic Book"/>
          <w:color w:val="41372F"/>
          <w:sz w:val="20"/>
          <w:lang w:val="en-US"/>
        </w:rPr>
      </w:pPr>
      <w:r w:rsidRPr="00003CEB">
        <w:rPr>
          <w:rFonts w:ascii="Franklin Gothic Book" w:hAnsi="Franklin Gothic Book"/>
          <w:color w:val="41372F"/>
          <w:sz w:val="20"/>
        </w:rPr>
        <w:tab/>
      </w:r>
    </w:p>
    <w:p w:rsidR="00003CEB" w:rsidRPr="00003CEB" w:rsidRDefault="00003CEB" w:rsidP="00003CEB">
      <w:pPr>
        <w:tabs>
          <w:tab w:val="left" w:pos="8789"/>
        </w:tabs>
        <w:spacing w:before="60" w:after="60" w:line="240" w:lineRule="auto"/>
        <w:ind w:left="1701" w:right="395"/>
        <w:jc w:val="left"/>
        <w:rPr>
          <w:rFonts w:ascii="Franklin Gothic Book" w:hAnsi="Franklin Gothic Book"/>
          <w:color w:val="41372F"/>
          <w:sz w:val="20"/>
          <w:lang w:val="en-US"/>
        </w:rPr>
      </w:pPr>
    </w:p>
    <w:p w:rsidR="00003CEB" w:rsidRPr="00003CEB" w:rsidRDefault="00003CEB" w:rsidP="00003CEB">
      <w:pPr>
        <w:tabs>
          <w:tab w:val="left" w:pos="8789"/>
        </w:tabs>
        <w:spacing w:before="60" w:after="60" w:line="240" w:lineRule="auto"/>
        <w:ind w:left="1701" w:right="395"/>
        <w:jc w:val="left"/>
        <w:rPr>
          <w:rFonts w:ascii="Franklin Gothic Book" w:hAnsi="Franklin Gothic Book"/>
          <w:color w:val="41372F"/>
          <w:sz w:val="20"/>
          <w:lang w:val="en-US"/>
        </w:rPr>
      </w:pPr>
    </w:p>
    <w:p w:rsidR="00003CEB" w:rsidRPr="00003CEB" w:rsidRDefault="00003CEB" w:rsidP="00003CEB">
      <w:pPr>
        <w:tabs>
          <w:tab w:val="left" w:pos="8789"/>
        </w:tabs>
        <w:spacing w:before="60" w:after="60" w:line="240" w:lineRule="auto"/>
        <w:ind w:left="1701" w:right="395"/>
        <w:jc w:val="left"/>
        <w:rPr>
          <w:rFonts w:ascii="Franklin Gothic Book" w:hAnsi="Franklin Gothic Book"/>
          <w:color w:val="41372F"/>
          <w:sz w:val="20"/>
          <w:lang w:val="en-US"/>
        </w:rPr>
      </w:pPr>
    </w:p>
    <w:p w:rsidR="00003CEB" w:rsidRPr="00003CEB" w:rsidRDefault="00003CEB" w:rsidP="00003CEB">
      <w:pPr>
        <w:tabs>
          <w:tab w:val="left" w:pos="8789"/>
        </w:tabs>
        <w:spacing w:before="60" w:after="60" w:line="240" w:lineRule="auto"/>
        <w:ind w:left="1701" w:right="395"/>
        <w:jc w:val="left"/>
        <w:rPr>
          <w:rFonts w:ascii="Franklin Gothic Book" w:hAnsi="Franklin Gothic Book"/>
          <w:color w:val="41372F"/>
          <w:sz w:val="20"/>
          <w:lang w:val="en-US"/>
        </w:rPr>
      </w:pPr>
    </w:p>
    <w:p w:rsidR="00003CEB" w:rsidRPr="00003CEB" w:rsidRDefault="00003CEB" w:rsidP="00003CEB">
      <w:pPr>
        <w:tabs>
          <w:tab w:val="left" w:pos="8789"/>
        </w:tabs>
        <w:spacing w:before="60" w:after="60" w:line="240" w:lineRule="auto"/>
        <w:ind w:left="1701" w:right="395"/>
        <w:jc w:val="left"/>
        <w:rPr>
          <w:rFonts w:ascii="Franklin Gothic Book" w:hAnsi="Franklin Gothic Book"/>
          <w:color w:val="41372F"/>
          <w:sz w:val="20"/>
          <w:lang w:val="en-US"/>
        </w:rPr>
      </w:pPr>
    </w:p>
    <w:p w:rsidR="00003CEB" w:rsidRPr="00003CEB" w:rsidRDefault="00003CEB" w:rsidP="00003CEB">
      <w:pPr>
        <w:tabs>
          <w:tab w:val="left" w:pos="8789"/>
        </w:tabs>
        <w:spacing w:before="60" w:after="60" w:line="240" w:lineRule="auto"/>
        <w:ind w:left="1701" w:right="395"/>
        <w:jc w:val="left"/>
        <w:rPr>
          <w:rFonts w:ascii="Franklin Gothic Book" w:hAnsi="Franklin Gothic Book"/>
          <w:color w:val="41372F"/>
          <w:sz w:val="20"/>
          <w:lang w:val="en-US"/>
        </w:rPr>
      </w:pPr>
    </w:p>
    <w:p w:rsidR="00003CEB" w:rsidRPr="00003CEB" w:rsidRDefault="00003CEB" w:rsidP="00003CEB">
      <w:pPr>
        <w:tabs>
          <w:tab w:val="left" w:pos="8789"/>
        </w:tabs>
        <w:spacing w:before="60" w:after="60" w:line="240" w:lineRule="auto"/>
        <w:ind w:left="1701" w:right="395"/>
        <w:jc w:val="left"/>
        <w:rPr>
          <w:rFonts w:ascii="Franklin Gothic Book" w:hAnsi="Franklin Gothic Book"/>
          <w:color w:val="41372F"/>
          <w:sz w:val="20"/>
          <w:lang w:val="en-US"/>
        </w:rPr>
      </w:pPr>
    </w:p>
    <w:p w:rsidR="00003CEB" w:rsidRPr="00003CEB" w:rsidRDefault="00003CEB" w:rsidP="00003CEB">
      <w:pPr>
        <w:tabs>
          <w:tab w:val="left" w:pos="8789"/>
        </w:tabs>
        <w:spacing w:before="60" w:after="60" w:line="240" w:lineRule="auto"/>
        <w:ind w:left="1701" w:right="395"/>
        <w:jc w:val="left"/>
        <w:rPr>
          <w:rFonts w:ascii="Franklin Gothic Book" w:hAnsi="Franklin Gothic Book"/>
          <w:color w:val="41372F"/>
          <w:sz w:val="20"/>
          <w:lang w:val="en-US"/>
        </w:rPr>
      </w:pPr>
    </w:p>
    <w:p w:rsidR="00003CEB" w:rsidRPr="00003CEB" w:rsidRDefault="00003CEB" w:rsidP="00003CEB">
      <w:pPr>
        <w:tabs>
          <w:tab w:val="left" w:pos="8789"/>
        </w:tabs>
        <w:spacing w:before="60" w:after="60" w:line="240" w:lineRule="auto"/>
        <w:ind w:left="1701" w:right="395"/>
        <w:jc w:val="left"/>
        <w:rPr>
          <w:rFonts w:ascii="Franklin Gothic Book" w:hAnsi="Franklin Gothic Book"/>
          <w:color w:val="41372F"/>
          <w:sz w:val="20"/>
          <w:lang w:val="en-US"/>
        </w:rPr>
      </w:pPr>
    </w:p>
    <w:p w:rsidR="00003CEB" w:rsidRPr="00003CEB" w:rsidRDefault="00003CEB" w:rsidP="00003CEB">
      <w:pPr>
        <w:tabs>
          <w:tab w:val="left" w:pos="8789"/>
        </w:tabs>
        <w:spacing w:before="60" w:after="60" w:line="240" w:lineRule="auto"/>
        <w:ind w:left="1701" w:right="395"/>
        <w:jc w:val="left"/>
        <w:rPr>
          <w:rFonts w:ascii="Franklin Gothic Book" w:hAnsi="Franklin Gothic Book"/>
          <w:color w:val="41372F"/>
          <w:sz w:val="20"/>
          <w:lang w:val="en-US"/>
        </w:rPr>
      </w:pPr>
    </w:p>
    <w:p w:rsidR="00003CEB" w:rsidRPr="00003CEB" w:rsidRDefault="00003CEB" w:rsidP="00003CEB">
      <w:pPr>
        <w:tabs>
          <w:tab w:val="left" w:pos="8789"/>
        </w:tabs>
        <w:spacing w:before="60" w:after="60" w:line="240" w:lineRule="auto"/>
        <w:ind w:left="1701" w:right="395"/>
        <w:jc w:val="left"/>
        <w:rPr>
          <w:rFonts w:ascii="Franklin Gothic Book" w:hAnsi="Franklin Gothic Book"/>
          <w:color w:val="41372F"/>
          <w:sz w:val="20"/>
          <w:lang w:val="en-US"/>
        </w:rPr>
      </w:pPr>
    </w:p>
    <w:p w:rsidR="00003CEB" w:rsidRPr="00003CEB" w:rsidRDefault="00003CEB" w:rsidP="00003CEB">
      <w:pPr>
        <w:tabs>
          <w:tab w:val="left" w:pos="8789"/>
        </w:tabs>
        <w:spacing w:before="60" w:after="60" w:line="240" w:lineRule="auto"/>
        <w:ind w:left="1701" w:right="395"/>
        <w:jc w:val="left"/>
        <w:rPr>
          <w:rFonts w:ascii="Franklin Gothic Book" w:hAnsi="Franklin Gothic Book"/>
          <w:color w:val="41372F"/>
          <w:sz w:val="20"/>
          <w:lang w:val="en-US"/>
        </w:rPr>
      </w:pPr>
    </w:p>
    <w:p w:rsidR="00003CEB" w:rsidRPr="00003CEB" w:rsidRDefault="00003CEB" w:rsidP="00003CEB">
      <w:pPr>
        <w:tabs>
          <w:tab w:val="left" w:pos="8789"/>
        </w:tabs>
        <w:spacing w:before="60" w:after="60" w:line="240" w:lineRule="auto"/>
        <w:ind w:left="1701" w:right="395"/>
        <w:jc w:val="left"/>
        <w:rPr>
          <w:rFonts w:ascii="Franklin Gothic Book" w:hAnsi="Franklin Gothic Book"/>
          <w:color w:val="41372F"/>
          <w:sz w:val="20"/>
          <w:lang w:val="en-US"/>
        </w:rPr>
      </w:pPr>
    </w:p>
    <w:p w:rsidR="00003CEB" w:rsidRPr="00003CEB" w:rsidRDefault="00003CEB" w:rsidP="00003CEB">
      <w:pPr>
        <w:tabs>
          <w:tab w:val="left" w:pos="8789"/>
        </w:tabs>
        <w:spacing w:before="60" w:after="60" w:line="240" w:lineRule="auto"/>
        <w:ind w:left="1701" w:right="395"/>
        <w:jc w:val="left"/>
        <w:rPr>
          <w:rFonts w:ascii="Franklin Gothic Book" w:hAnsi="Franklin Gothic Book"/>
          <w:color w:val="41372F"/>
          <w:sz w:val="20"/>
          <w:lang w:val="en-US"/>
        </w:rPr>
      </w:pPr>
    </w:p>
    <w:p w:rsidR="00003CEB" w:rsidRDefault="00003CEB" w:rsidP="00003CEB">
      <w:pPr>
        <w:tabs>
          <w:tab w:val="left" w:pos="8789"/>
        </w:tabs>
        <w:spacing w:before="60" w:after="60" w:line="240" w:lineRule="auto"/>
        <w:ind w:left="1701" w:right="395"/>
        <w:jc w:val="right"/>
        <w:rPr>
          <w:rFonts w:ascii="Franklin Gothic Book" w:hAnsi="Franklin Gothic Book"/>
          <w:color w:val="41372F"/>
          <w:sz w:val="20"/>
        </w:rPr>
        <w:sectPr w:rsidR="00003CEB" w:rsidSect="003D4863">
          <w:footerReference w:type="even" r:id="rId10"/>
          <w:footerReference w:type="default" r:id="rId11"/>
          <w:footerReference w:type="first" r:id="rId12"/>
          <w:pgSz w:w="11906" w:h="16838"/>
          <w:pgMar w:top="1077" w:right="1361" w:bottom="1077" w:left="1361" w:header="709" w:footer="226" w:gutter="0"/>
          <w:cols w:space="708"/>
          <w:docGrid w:linePitch="360"/>
        </w:sectPr>
      </w:pPr>
      <w:r w:rsidRPr="00003CEB">
        <w:rPr>
          <w:rFonts w:ascii="Franklin Gothic Book" w:hAnsi="Franklin Gothic Book"/>
          <w:color w:val="41372F"/>
          <w:sz w:val="20"/>
          <w:lang w:val="en-US"/>
        </w:rPr>
        <w:t>(</w:t>
      </w:r>
      <w:r w:rsidRPr="00003CEB">
        <w:rPr>
          <w:rFonts w:ascii="Franklin Gothic Book" w:hAnsi="Franklin Gothic Book"/>
          <w:color w:val="41372F"/>
          <w:sz w:val="20"/>
        </w:rPr>
        <w:t>Εκτύπωση σε Α3)</w:t>
      </w:r>
    </w:p>
    <w:p w:rsidR="00003CEB" w:rsidRPr="00003CEB" w:rsidRDefault="00003CEB" w:rsidP="00003CEB">
      <w:pPr>
        <w:spacing w:after="120" w:line="240" w:lineRule="auto"/>
        <w:ind w:left="-567"/>
        <w:jc w:val="left"/>
        <w:rPr>
          <w:rFonts w:ascii="Tahoma" w:hAnsi="Tahoma" w:cs="Tahoma"/>
          <w:b/>
          <w:i/>
          <w:iCs/>
          <w:color w:val="0070C0"/>
          <w:szCs w:val="22"/>
        </w:rPr>
      </w:pPr>
      <w:r w:rsidRPr="00003CEB">
        <w:rPr>
          <w:rFonts w:ascii="Tahoma" w:hAnsi="Tahoma" w:cs="Tahoma"/>
          <w:b/>
          <w:iCs/>
          <w:color w:val="0070C0"/>
          <w:szCs w:val="22"/>
        </w:rPr>
        <w:lastRenderedPageBreak/>
        <w:t xml:space="preserve">ΟΔΗΓΙΕΣ ΑΝΑ ΕΙΔΟΣ ΥΠΟΕΡΓΟΥ: ΓΙΑ ΤΗ ΣΥΜΠΛΗΡΩΣΗ ΣΥΓΚΕΚΡΙΜΕΝΩΝ ΠΕΔΙΩΝ ΣΤΟ ΤΜΗΜΑ Α ΤΟΥ ΤΔΥ και ΓΙΑ ΤΗΝ ΥΠΟΒΟΛΗ ΤΟΥ </w:t>
      </w:r>
    </w:p>
    <w:tbl>
      <w:tblPr>
        <w:tblW w:w="22539" w:type="dxa"/>
        <w:tblInd w:w="-601" w:type="dxa"/>
        <w:tblLayout w:type="fixed"/>
        <w:tblLook w:val="04A0" w:firstRow="1" w:lastRow="0" w:firstColumn="1" w:lastColumn="0" w:noHBand="0" w:noVBand="1"/>
      </w:tblPr>
      <w:tblGrid>
        <w:gridCol w:w="567"/>
        <w:gridCol w:w="1985"/>
        <w:gridCol w:w="4678"/>
        <w:gridCol w:w="4111"/>
        <w:gridCol w:w="3118"/>
        <w:gridCol w:w="4394"/>
        <w:gridCol w:w="3686"/>
      </w:tblGrid>
      <w:tr w:rsidR="00003CEB" w:rsidRPr="00003CEB" w:rsidTr="00003CEB">
        <w:trPr>
          <w:trHeight w:val="596"/>
          <w:tblHeader/>
        </w:trPr>
        <w:tc>
          <w:tcPr>
            <w:tcW w:w="567" w:type="dxa"/>
            <w:tcBorders>
              <w:top w:val="single" w:sz="4" w:space="0" w:color="auto"/>
              <w:left w:val="nil"/>
            </w:tcBorders>
            <w:shd w:val="clear" w:color="auto" w:fill="auto"/>
            <w:noWrap/>
            <w:vAlign w:val="center"/>
            <w:hideMark/>
          </w:tcPr>
          <w:p w:rsidR="00003CEB" w:rsidRPr="00003CEB" w:rsidRDefault="00003CEB" w:rsidP="00003CEB">
            <w:pPr>
              <w:spacing w:before="120" w:after="120" w:line="240" w:lineRule="auto"/>
              <w:jc w:val="center"/>
              <w:rPr>
                <w:rFonts w:ascii="Tahoma" w:hAnsi="Tahoma" w:cs="Tahoma"/>
                <w:b/>
                <w:sz w:val="16"/>
                <w:szCs w:val="16"/>
              </w:rPr>
            </w:pPr>
            <w:r w:rsidRPr="00003CEB">
              <w:rPr>
                <w:rFonts w:ascii="Tahoma" w:hAnsi="Tahoma" w:cs="Tahoma"/>
                <w:b/>
                <w:sz w:val="16"/>
                <w:szCs w:val="16"/>
              </w:rPr>
              <w:t>ΚΩΔ</w:t>
            </w:r>
          </w:p>
        </w:tc>
        <w:tc>
          <w:tcPr>
            <w:tcW w:w="1985" w:type="dxa"/>
            <w:tcBorders>
              <w:top w:val="single" w:sz="4" w:space="0" w:color="auto"/>
              <w:right w:val="dotted" w:sz="4" w:space="0" w:color="auto"/>
            </w:tcBorders>
            <w:shd w:val="clear" w:color="auto" w:fill="auto"/>
            <w:noWrap/>
            <w:vAlign w:val="center"/>
            <w:hideMark/>
          </w:tcPr>
          <w:p w:rsidR="00003CEB" w:rsidRPr="00003CEB" w:rsidRDefault="00003CEB" w:rsidP="00003CEB">
            <w:pPr>
              <w:spacing w:before="120" w:after="120" w:line="240" w:lineRule="auto"/>
              <w:jc w:val="left"/>
              <w:rPr>
                <w:rFonts w:ascii="Tahoma" w:hAnsi="Tahoma" w:cs="Tahoma"/>
                <w:i/>
                <w:sz w:val="16"/>
                <w:szCs w:val="16"/>
              </w:rPr>
            </w:pPr>
            <w:r w:rsidRPr="00003CEB">
              <w:rPr>
                <w:rFonts w:ascii="Tahoma" w:hAnsi="Tahoma" w:cs="Tahoma"/>
                <w:b/>
                <w:sz w:val="16"/>
                <w:szCs w:val="16"/>
              </w:rPr>
              <w:t>ΕΙΔΟΣ ΥΠΟΕΡΓΟΥ</w:t>
            </w:r>
            <w:r w:rsidRPr="00003CEB">
              <w:rPr>
                <w:rFonts w:ascii="Tahoma" w:hAnsi="Tahoma" w:cs="Tahoma"/>
                <w:b/>
                <w:sz w:val="18"/>
                <w:szCs w:val="18"/>
                <w:vertAlign w:val="superscript"/>
              </w:rPr>
              <w:footnoteReference w:id="1"/>
            </w:r>
          </w:p>
        </w:tc>
        <w:tc>
          <w:tcPr>
            <w:tcW w:w="4678" w:type="dxa"/>
            <w:tcBorders>
              <w:top w:val="single" w:sz="4" w:space="0" w:color="auto"/>
              <w:left w:val="dotted" w:sz="4" w:space="0" w:color="auto"/>
              <w:right w:val="nil"/>
            </w:tcBorders>
            <w:vAlign w:val="center"/>
          </w:tcPr>
          <w:p w:rsidR="00003CEB" w:rsidRPr="00003CEB" w:rsidRDefault="00003CEB" w:rsidP="00003CEB">
            <w:pPr>
              <w:spacing w:before="120" w:after="120" w:line="240" w:lineRule="auto"/>
              <w:jc w:val="left"/>
              <w:rPr>
                <w:rFonts w:ascii="Tahoma" w:hAnsi="Tahoma" w:cs="Tahoma"/>
                <w:b/>
                <w:sz w:val="18"/>
                <w:szCs w:val="18"/>
              </w:rPr>
            </w:pPr>
            <w:r w:rsidRPr="00003CEB">
              <w:rPr>
                <w:rFonts w:ascii="Tahoma" w:hAnsi="Tahoma" w:cs="Tahoma"/>
                <w:b/>
                <w:sz w:val="16"/>
                <w:szCs w:val="16"/>
              </w:rPr>
              <w:t>ΤΑΞΙΝΟΜΗΣΗ ΥΠΟΕΡΓΩΝ ΑΝΑ ΕΙΔΟΣ</w:t>
            </w:r>
            <w:r w:rsidRPr="00003CEB">
              <w:rPr>
                <w:rFonts w:ascii="Tahoma" w:hAnsi="Tahoma" w:cs="Tahoma"/>
                <w:b/>
                <w:sz w:val="18"/>
                <w:szCs w:val="18"/>
                <w:vertAlign w:val="superscript"/>
              </w:rPr>
              <w:footnoteReference w:id="2"/>
            </w:r>
            <w:r w:rsidRPr="00003CEB">
              <w:rPr>
                <w:rFonts w:ascii="Tahoma" w:hAnsi="Tahoma" w:cs="Tahoma"/>
                <w:b/>
                <w:sz w:val="18"/>
                <w:szCs w:val="18"/>
              </w:rPr>
              <w:t>:</w:t>
            </w:r>
          </w:p>
        </w:tc>
        <w:tc>
          <w:tcPr>
            <w:tcW w:w="4111" w:type="dxa"/>
            <w:tcBorders>
              <w:top w:val="single" w:sz="4" w:space="0" w:color="auto"/>
              <w:left w:val="dotted" w:sz="4" w:space="0" w:color="auto"/>
              <w:right w:val="nil"/>
            </w:tcBorders>
            <w:vAlign w:val="center"/>
          </w:tcPr>
          <w:p w:rsidR="00003CEB" w:rsidRPr="00003CEB" w:rsidRDefault="00003CEB" w:rsidP="00003CEB">
            <w:pPr>
              <w:spacing w:before="120" w:after="120" w:line="240" w:lineRule="auto"/>
              <w:jc w:val="left"/>
              <w:rPr>
                <w:rFonts w:ascii="Tahoma" w:hAnsi="Tahoma" w:cs="Tahoma"/>
                <w:b/>
                <w:i/>
                <w:sz w:val="16"/>
                <w:szCs w:val="16"/>
              </w:rPr>
            </w:pPr>
            <w:r w:rsidRPr="00003CEB">
              <w:rPr>
                <w:rFonts w:ascii="Tahoma" w:hAnsi="Tahoma" w:cs="Tahoma"/>
                <w:b/>
                <w:sz w:val="16"/>
                <w:szCs w:val="16"/>
              </w:rPr>
              <w:t>ΤΟ ΥΠΟΕΡΓΟ/ΤΔΥ ΔΥΝΑΤΑΙ ΝΑ ΑΝΤΙΣΤΟΙΧΕΙ ΣΕ ή ΝΑ ΠΕΡΙΛΑΜΒΑΝΕΙ</w:t>
            </w:r>
            <w:r w:rsidRPr="00003CEB">
              <w:rPr>
                <w:rFonts w:ascii="Tahoma" w:hAnsi="Tahoma" w:cs="Tahoma"/>
                <w:b/>
                <w:sz w:val="16"/>
                <w:szCs w:val="16"/>
                <w:vertAlign w:val="superscript"/>
              </w:rPr>
              <w:footnoteReference w:id="3"/>
            </w:r>
            <w:r w:rsidRPr="00003CEB">
              <w:rPr>
                <w:rFonts w:ascii="Tahoma" w:hAnsi="Tahoma" w:cs="Tahoma"/>
                <w:b/>
                <w:sz w:val="16"/>
                <w:szCs w:val="16"/>
              </w:rPr>
              <w:t xml:space="preserve">: </w:t>
            </w:r>
          </w:p>
        </w:tc>
        <w:tc>
          <w:tcPr>
            <w:tcW w:w="3118" w:type="dxa"/>
            <w:tcBorders>
              <w:top w:val="single" w:sz="4" w:space="0" w:color="auto"/>
              <w:left w:val="dotted" w:sz="4" w:space="0" w:color="auto"/>
              <w:right w:val="dotted" w:sz="4" w:space="0" w:color="auto"/>
            </w:tcBorders>
            <w:vAlign w:val="center"/>
          </w:tcPr>
          <w:p w:rsidR="00003CEB" w:rsidRPr="00003CEB" w:rsidRDefault="00003CEB" w:rsidP="00003CEB">
            <w:pPr>
              <w:spacing w:before="60" w:after="60" w:line="240" w:lineRule="auto"/>
              <w:jc w:val="center"/>
              <w:rPr>
                <w:rFonts w:ascii="Tahoma" w:hAnsi="Tahoma" w:cs="Tahoma"/>
                <w:b/>
                <w:color w:val="000000"/>
                <w:sz w:val="16"/>
                <w:szCs w:val="16"/>
              </w:rPr>
            </w:pPr>
            <w:r w:rsidRPr="00003CEB">
              <w:rPr>
                <w:rFonts w:ascii="Tahoma" w:hAnsi="Tahoma" w:cs="Tahoma"/>
                <w:b/>
                <w:color w:val="000000"/>
                <w:sz w:val="16"/>
                <w:szCs w:val="16"/>
              </w:rPr>
              <w:t>ΗΜ/ΝΙΑ ΑΝΑΛΗΨΗΣ ΝΟΜΙΚΗΣ ΔΕΣΜΕΥΣΗΣ</w:t>
            </w:r>
          </w:p>
        </w:tc>
        <w:tc>
          <w:tcPr>
            <w:tcW w:w="4394" w:type="dxa"/>
            <w:tcBorders>
              <w:top w:val="single" w:sz="4" w:space="0" w:color="auto"/>
              <w:left w:val="dotted" w:sz="4" w:space="0" w:color="auto"/>
              <w:right w:val="nil"/>
            </w:tcBorders>
            <w:vAlign w:val="center"/>
          </w:tcPr>
          <w:p w:rsidR="00003CEB" w:rsidRPr="00003CEB" w:rsidRDefault="00003CEB" w:rsidP="00003CEB">
            <w:pPr>
              <w:spacing w:before="60" w:after="60" w:line="240" w:lineRule="auto"/>
              <w:jc w:val="center"/>
              <w:rPr>
                <w:rFonts w:ascii="Tahoma" w:hAnsi="Tahoma" w:cs="Tahoma"/>
                <w:b/>
                <w:color w:val="000000"/>
                <w:sz w:val="18"/>
                <w:szCs w:val="18"/>
              </w:rPr>
            </w:pPr>
            <w:r w:rsidRPr="00003CEB">
              <w:rPr>
                <w:rFonts w:ascii="Tahoma" w:hAnsi="Tahoma" w:cs="Tahoma"/>
                <w:b/>
                <w:sz w:val="16"/>
                <w:szCs w:val="16"/>
              </w:rPr>
              <w:t>ΕΝΑΡΞΗ ΥΠΟΕΡΓΟΥ/ ΕΠΙΛΕΞΙΜΟΤΗΤΑΣ</w:t>
            </w:r>
          </w:p>
        </w:tc>
        <w:tc>
          <w:tcPr>
            <w:tcW w:w="3686" w:type="dxa"/>
            <w:vMerge w:val="restart"/>
            <w:tcBorders>
              <w:top w:val="single" w:sz="4" w:space="0" w:color="auto"/>
              <w:left w:val="dotted" w:sz="4" w:space="0" w:color="auto"/>
              <w:right w:val="nil"/>
            </w:tcBorders>
            <w:shd w:val="clear" w:color="auto" w:fill="EEECE1" w:themeFill="background2"/>
            <w:vAlign w:val="center"/>
          </w:tcPr>
          <w:p w:rsidR="00003CEB" w:rsidRPr="00003CEB" w:rsidRDefault="00003CEB" w:rsidP="00003CEB">
            <w:pPr>
              <w:spacing w:before="60" w:after="60" w:line="240" w:lineRule="auto"/>
              <w:jc w:val="center"/>
              <w:rPr>
                <w:rFonts w:ascii="Tahoma" w:hAnsi="Tahoma" w:cs="Tahoma"/>
                <w:b/>
                <w:color w:val="000000"/>
                <w:sz w:val="16"/>
                <w:szCs w:val="16"/>
              </w:rPr>
            </w:pPr>
            <w:r w:rsidRPr="00003CEB">
              <w:rPr>
                <w:rFonts w:ascii="Tahoma" w:hAnsi="Tahoma" w:cs="Tahoma"/>
                <w:b/>
                <w:color w:val="000000"/>
                <w:sz w:val="16"/>
                <w:szCs w:val="16"/>
              </w:rPr>
              <w:t>ΥΠΟΒΟΛΗ ΤΔΥ</w:t>
            </w:r>
          </w:p>
        </w:tc>
      </w:tr>
      <w:tr w:rsidR="00003CEB" w:rsidRPr="00003CEB" w:rsidTr="00003CEB">
        <w:trPr>
          <w:trHeight w:val="412"/>
          <w:tblHeader/>
        </w:trPr>
        <w:tc>
          <w:tcPr>
            <w:tcW w:w="7230" w:type="dxa"/>
            <w:gridSpan w:val="3"/>
            <w:tcBorders>
              <w:left w:val="nil"/>
              <w:bottom w:val="dotted" w:sz="4" w:space="0" w:color="auto"/>
              <w:right w:val="dotted" w:sz="4" w:space="0" w:color="auto"/>
            </w:tcBorders>
            <w:shd w:val="clear" w:color="auto" w:fill="auto"/>
            <w:noWrap/>
            <w:vAlign w:val="center"/>
          </w:tcPr>
          <w:p w:rsidR="00003CEB" w:rsidRPr="00003CEB" w:rsidRDefault="00003CEB" w:rsidP="00003CEB">
            <w:pPr>
              <w:spacing w:before="60" w:after="60" w:line="240" w:lineRule="auto"/>
              <w:jc w:val="left"/>
              <w:rPr>
                <w:rFonts w:ascii="Tahoma" w:hAnsi="Tahoma" w:cs="Tahoma"/>
                <w:iCs/>
                <w:sz w:val="18"/>
                <w:szCs w:val="18"/>
              </w:rPr>
            </w:pPr>
            <w:r w:rsidRPr="00003CEB">
              <w:rPr>
                <w:rFonts w:ascii="Tahoma" w:hAnsi="Tahoma" w:cs="Tahoma"/>
                <w:i/>
                <w:iCs/>
                <w:color w:val="0070C0"/>
                <w:sz w:val="16"/>
                <w:szCs w:val="16"/>
              </w:rPr>
              <w:t>(Πεδίο ΣΤ.4 ΤΔΠ και Α.7 του ΤΔΥ)</w:t>
            </w:r>
          </w:p>
        </w:tc>
        <w:tc>
          <w:tcPr>
            <w:tcW w:w="4111" w:type="dxa"/>
            <w:tcBorders>
              <w:left w:val="dotted" w:sz="4" w:space="0" w:color="auto"/>
              <w:right w:val="nil"/>
            </w:tcBorders>
            <w:vAlign w:val="center"/>
          </w:tcPr>
          <w:p w:rsidR="00003CEB" w:rsidRPr="00003CEB" w:rsidRDefault="00003CEB" w:rsidP="00003CEB">
            <w:pPr>
              <w:spacing w:before="60" w:after="60" w:line="240" w:lineRule="auto"/>
              <w:ind w:left="176"/>
              <w:jc w:val="center"/>
              <w:rPr>
                <w:rFonts w:ascii="Tahoma" w:hAnsi="Tahoma" w:cs="Tahoma"/>
                <w:iCs/>
                <w:sz w:val="18"/>
                <w:szCs w:val="18"/>
              </w:rPr>
            </w:pPr>
            <w:r w:rsidRPr="00003CEB">
              <w:rPr>
                <w:rFonts w:ascii="Tahoma" w:hAnsi="Tahoma" w:cs="Tahoma"/>
                <w:i/>
                <w:iCs/>
                <w:color w:val="0070C0"/>
                <w:sz w:val="16"/>
                <w:szCs w:val="16"/>
              </w:rPr>
              <w:t>(Πεδίο Α.10 – ΤΔΥ)</w:t>
            </w:r>
          </w:p>
        </w:tc>
        <w:tc>
          <w:tcPr>
            <w:tcW w:w="3118" w:type="dxa"/>
            <w:tcBorders>
              <w:left w:val="dotted" w:sz="4" w:space="0" w:color="auto"/>
              <w:right w:val="dotted" w:sz="4" w:space="0" w:color="auto"/>
            </w:tcBorders>
            <w:vAlign w:val="center"/>
          </w:tcPr>
          <w:p w:rsidR="00003CEB" w:rsidRPr="00003CEB" w:rsidRDefault="00003CEB" w:rsidP="00003CEB">
            <w:pPr>
              <w:spacing w:before="60" w:after="60" w:line="240" w:lineRule="auto"/>
              <w:jc w:val="center"/>
              <w:rPr>
                <w:rFonts w:ascii="Tahoma" w:hAnsi="Tahoma" w:cs="Tahoma"/>
                <w:i/>
                <w:iCs/>
                <w:color w:val="0070C0"/>
                <w:sz w:val="16"/>
                <w:szCs w:val="16"/>
              </w:rPr>
            </w:pPr>
            <w:r w:rsidRPr="00003CEB">
              <w:rPr>
                <w:rFonts w:ascii="Tahoma" w:hAnsi="Tahoma" w:cs="Tahoma"/>
                <w:i/>
                <w:iCs/>
                <w:color w:val="0070C0"/>
                <w:sz w:val="16"/>
                <w:szCs w:val="16"/>
              </w:rPr>
              <w:t>(Πεδίο Α.16 – ΤΔΥ)</w:t>
            </w:r>
          </w:p>
        </w:tc>
        <w:tc>
          <w:tcPr>
            <w:tcW w:w="4394" w:type="dxa"/>
            <w:tcBorders>
              <w:left w:val="dotted" w:sz="4" w:space="0" w:color="auto"/>
              <w:right w:val="nil"/>
            </w:tcBorders>
            <w:vAlign w:val="center"/>
          </w:tcPr>
          <w:p w:rsidR="00003CEB" w:rsidRPr="00003CEB" w:rsidRDefault="00003CEB" w:rsidP="00003CEB">
            <w:pPr>
              <w:spacing w:before="60" w:after="60" w:line="240" w:lineRule="auto"/>
              <w:jc w:val="center"/>
              <w:rPr>
                <w:rFonts w:ascii="Tahoma" w:hAnsi="Tahoma" w:cs="Tahoma"/>
                <w:color w:val="000000"/>
                <w:sz w:val="18"/>
                <w:szCs w:val="18"/>
              </w:rPr>
            </w:pPr>
            <w:r w:rsidRPr="00003CEB">
              <w:rPr>
                <w:rFonts w:ascii="Tahoma" w:hAnsi="Tahoma" w:cs="Tahoma"/>
                <w:i/>
                <w:iCs/>
                <w:color w:val="0070C0"/>
                <w:sz w:val="16"/>
                <w:szCs w:val="16"/>
              </w:rPr>
              <w:t>(Πεδίο Α.17 – ΤΔΥ)</w:t>
            </w:r>
          </w:p>
        </w:tc>
        <w:tc>
          <w:tcPr>
            <w:tcW w:w="3686" w:type="dxa"/>
            <w:vMerge/>
            <w:tcBorders>
              <w:left w:val="dotted" w:sz="4" w:space="0" w:color="auto"/>
              <w:right w:val="nil"/>
            </w:tcBorders>
            <w:shd w:val="clear" w:color="auto" w:fill="EEECE1" w:themeFill="background2"/>
            <w:vAlign w:val="center"/>
          </w:tcPr>
          <w:p w:rsidR="00003CEB" w:rsidRPr="00003CEB" w:rsidRDefault="00003CEB" w:rsidP="00003CEB">
            <w:pPr>
              <w:spacing w:before="60" w:after="60" w:line="240" w:lineRule="auto"/>
              <w:jc w:val="left"/>
              <w:rPr>
                <w:rFonts w:ascii="Tahoma" w:hAnsi="Tahoma" w:cs="Tahoma"/>
                <w:strike/>
                <w:sz w:val="18"/>
                <w:szCs w:val="18"/>
              </w:rPr>
            </w:pPr>
          </w:p>
        </w:tc>
      </w:tr>
      <w:tr w:rsidR="00003CEB" w:rsidRPr="00003CEB" w:rsidTr="00003CEB">
        <w:trPr>
          <w:trHeight w:val="1083"/>
        </w:trPr>
        <w:tc>
          <w:tcPr>
            <w:tcW w:w="567" w:type="dxa"/>
            <w:tcBorders>
              <w:top w:val="dotted" w:sz="4" w:space="0" w:color="auto"/>
              <w:left w:val="nil"/>
              <w:bottom w:val="dotted" w:sz="4" w:space="0" w:color="auto"/>
            </w:tcBorders>
            <w:shd w:val="clear" w:color="auto" w:fill="auto"/>
            <w:noWrap/>
            <w:vAlign w:val="center"/>
            <w:hideMark/>
          </w:tcPr>
          <w:p w:rsidR="00003CEB" w:rsidRPr="00003CEB" w:rsidRDefault="00003CEB" w:rsidP="00003CEB">
            <w:pPr>
              <w:spacing w:before="60" w:after="60" w:line="240" w:lineRule="auto"/>
              <w:jc w:val="center"/>
              <w:rPr>
                <w:rFonts w:ascii="Tahoma" w:hAnsi="Tahoma" w:cs="Tahoma"/>
                <w:sz w:val="16"/>
                <w:szCs w:val="16"/>
              </w:rPr>
            </w:pPr>
            <w:r w:rsidRPr="00003CEB">
              <w:rPr>
                <w:rFonts w:ascii="Tahoma" w:hAnsi="Tahoma" w:cs="Tahoma"/>
                <w:sz w:val="16"/>
                <w:szCs w:val="16"/>
              </w:rPr>
              <w:t>5001</w:t>
            </w:r>
          </w:p>
        </w:tc>
        <w:tc>
          <w:tcPr>
            <w:tcW w:w="1985" w:type="dxa"/>
            <w:tcBorders>
              <w:top w:val="dotted" w:sz="4" w:space="0" w:color="auto"/>
              <w:bottom w:val="dotted" w:sz="4" w:space="0" w:color="auto"/>
              <w:right w:val="dotted" w:sz="4" w:space="0" w:color="auto"/>
            </w:tcBorders>
            <w:shd w:val="clear" w:color="auto" w:fill="auto"/>
            <w:noWrap/>
            <w:vAlign w:val="center"/>
            <w:hideMark/>
          </w:tcPr>
          <w:p w:rsidR="00003CEB" w:rsidRPr="00003CEB" w:rsidRDefault="00003CEB" w:rsidP="00003CEB">
            <w:pPr>
              <w:spacing w:before="60" w:after="60" w:line="240" w:lineRule="auto"/>
              <w:jc w:val="left"/>
              <w:rPr>
                <w:rFonts w:ascii="Tahoma" w:hAnsi="Tahoma" w:cs="Tahoma"/>
                <w:sz w:val="16"/>
                <w:szCs w:val="16"/>
              </w:rPr>
            </w:pPr>
            <w:r w:rsidRPr="00003CEB">
              <w:rPr>
                <w:rFonts w:ascii="Tahoma" w:hAnsi="Tahoma" w:cs="Tahoma"/>
                <w:sz w:val="16"/>
                <w:szCs w:val="16"/>
              </w:rPr>
              <w:t>ΜΕΛΕΤΗ ΤΕΧΝΙΚΩΝ ΕΡΓΩΝ</w:t>
            </w:r>
          </w:p>
        </w:tc>
        <w:tc>
          <w:tcPr>
            <w:tcW w:w="4678" w:type="dxa"/>
            <w:tcBorders>
              <w:top w:val="dotted" w:sz="4" w:space="0" w:color="auto"/>
              <w:left w:val="dotted" w:sz="4" w:space="0" w:color="auto"/>
              <w:bottom w:val="dotted" w:sz="4" w:space="0" w:color="auto"/>
              <w:right w:val="nil"/>
            </w:tcBorders>
            <w:vAlign w:val="center"/>
          </w:tcPr>
          <w:p w:rsidR="00003CEB" w:rsidRPr="00003CEB" w:rsidRDefault="00003CEB" w:rsidP="00003CEB">
            <w:pPr>
              <w:spacing w:before="60" w:after="60" w:line="240" w:lineRule="auto"/>
              <w:jc w:val="left"/>
              <w:rPr>
                <w:rFonts w:ascii="Tahoma" w:hAnsi="Tahoma" w:cs="Tahoma"/>
                <w:sz w:val="18"/>
                <w:szCs w:val="18"/>
              </w:rPr>
            </w:pPr>
            <w:r w:rsidRPr="00003CEB">
              <w:rPr>
                <w:rFonts w:ascii="Tahoma" w:hAnsi="Tahoma" w:cs="Tahoma"/>
                <w:iCs/>
                <w:sz w:val="18"/>
                <w:szCs w:val="18"/>
              </w:rPr>
              <w:t xml:space="preserve">Κάθε Υποέργο που το φυσικό του αντικείμενο αφορά σε Μελέτη Τεχνικού Έργου και το Υποέργο αυτό υλοποιείται </w:t>
            </w:r>
            <w:r w:rsidRPr="00003CEB">
              <w:rPr>
                <w:rFonts w:ascii="Tahoma" w:hAnsi="Tahoma" w:cs="Tahoma"/>
                <w:iCs/>
                <w:sz w:val="18"/>
                <w:szCs w:val="18"/>
                <w:u w:val="single"/>
              </w:rPr>
              <w:t>αποκλειστικά</w:t>
            </w:r>
            <w:r w:rsidRPr="00003CEB">
              <w:rPr>
                <w:rFonts w:ascii="Tahoma" w:hAnsi="Tahoma" w:cs="Tahoma"/>
                <w:iCs/>
                <w:sz w:val="18"/>
                <w:szCs w:val="18"/>
              </w:rPr>
              <w:t xml:space="preserve"> μέσω της σύναψης σύμβασης.</w:t>
            </w:r>
          </w:p>
        </w:tc>
        <w:tc>
          <w:tcPr>
            <w:tcW w:w="4111" w:type="dxa"/>
            <w:vMerge w:val="restart"/>
            <w:tcBorders>
              <w:top w:val="dotted" w:sz="4" w:space="0" w:color="auto"/>
              <w:left w:val="dotted" w:sz="4" w:space="0" w:color="auto"/>
              <w:right w:val="nil"/>
            </w:tcBorders>
            <w:vAlign w:val="center"/>
          </w:tcPr>
          <w:p w:rsidR="00003CEB" w:rsidRPr="00003CEB" w:rsidRDefault="00003CEB" w:rsidP="00003CEB">
            <w:pPr>
              <w:numPr>
                <w:ilvl w:val="0"/>
                <w:numId w:val="54"/>
              </w:numPr>
              <w:spacing w:before="60" w:after="60" w:line="240" w:lineRule="auto"/>
              <w:ind w:left="176" w:hanging="176"/>
              <w:jc w:val="left"/>
              <w:rPr>
                <w:rFonts w:ascii="Tahoma" w:hAnsi="Tahoma" w:cs="Tahoma"/>
                <w:iCs/>
                <w:sz w:val="18"/>
                <w:szCs w:val="18"/>
              </w:rPr>
            </w:pPr>
            <w:r w:rsidRPr="00003CEB">
              <w:rPr>
                <w:rFonts w:ascii="Tahoma" w:hAnsi="Tahoma" w:cs="Tahoma"/>
                <w:iCs/>
                <w:sz w:val="18"/>
                <w:szCs w:val="18"/>
              </w:rPr>
              <w:t>Μία πλήρη σύμβαση</w:t>
            </w:r>
          </w:p>
          <w:p w:rsidR="00003CEB" w:rsidRPr="00003CEB" w:rsidRDefault="00003CEB" w:rsidP="00003CEB">
            <w:pPr>
              <w:numPr>
                <w:ilvl w:val="0"/>
                <w:numId w:val="54"/>
              </w:numPr>
              <w:spacing w:before="60" w:after="60" w:line="240" w:lineRule="auto"/>
              <w:ind w:left="176" w:hanging="176"/>
              <w:jc w:val="left"/>
              <w:rPr>
                <w:rFonts w:ascii="Tahoma" w:hAnsi="Tahoma" w:cs="Tahoma"/>
                <w:iCs/>
                <w:sz w:val="18"/>
                <w:szCs w:val="18"/>
              </w:rPr>
            </w:pPr>
            <w:r w:rsidRPr="00003CEB">
              <w:rPr>
                <w:rFonts w:ascii="Tahoma" w:hAnsi="Tahoma" w:cs="Tahoma"/>
                <w:iCs/>
                <w:sz w:val="18"/>
                <w:szCs w:val="18"/>
              </w:rPr>
              <w:t>Μέρος μίας σύμβασης</w:t>
            </w:r>
          </w:p>
        </w:tc>
        <w:tc>
          <w:tcPr>
            <w:tcW w:w="3118" w:type="dxa"/>
            <w:vMerge w:val="restart"/>
            <w:tcBorders>
              <w:top w:val="dotted" w:sz="4" w:space="0" w:color="auto"/>
              <w:left w:val="dotted" w:sz="4" w:space="0" w:color="auto"/>
              <w:right w:val="dotted" w:sz="4" w:space="0" w:color="auto"/>
            </w:tcBorders>
            <w:vAlign w:val="center"/>
          </w:tcPr>
          <w:p w:rsidR="00003CEB" w:rsidRPr="00003CEB" w:rsidRDefault="00003CEB" w:rsidP="00003CEB">
            <w:pPr>
              <w:spacing w:before="60" w:after="60" w:line="240" w:lineRule="auto"/>
              <w:jc w:val="left"/>
              <w:rPr>
                <w:rFonts w:ascii="Tahoma" w:hAnsi="Tahoma" w:cs="Tahoma"/>
                <w:sz w:val="18"/>
                <w:szCs w:val="18"/>
              </w:rPr>
            </w:pPr>
            <w:r w:rsidRPr="00003CEB">
              <w:rPr>
                <w:rFonts w:ascii="Tahoma" w:hAnsi="Tahoma" w:cs="Tahoma"/>
                <w:sz w:val="18"/>
                <w:szCs w:val="18"/>
              </w:rPr>
              <w:t xml:space="preserve">Η ημερομηνία ανάληψης της νομικής δέσμευσης, δηλαδή η ημερομηνία υπογραφής της σύμβασης. </w:t>
            </w:r>
          </w:p>
          <w:p w:rsidR="00003CEB" w:rsidRPr="00003CEB" w:rsidRDefault="00003CEB" w:rsidP="00003CEB">
            <w:pPr>
              <w:spacing w:before="60" w:after="60" w:line="240" w:lineRule="auto"/>
              <w:jc w:val="left"/>
              <w:rPr>
                <w:rFonts w:ascii="Tahoma" w:hAnsi="Tahoma" w:cs="Tahoma"/>
                <w:sz w:val="18"/>
                <w:szCs w:val="18"/>
              </w:rPr>
            </w:pPr>
          </w:p>
          <w:p w:rsidR="00003CEB" w:rsidRPr="00003CEB" w:rsidRDefault="00003CEB" w:rsidP="00003CEB">
            <w:pPr>
              <w:spacing w:before="60" w:after="60" w:line="240" w:lineRule="auto"/>
              <w:jc w:val="left"/>
              <w:rPr>
                <w:rFonts w:ascii="Tahoma" w:hAnsi="Tahoma" w:cs="Tahoma"/>
                <w:sz w:val="18"/>
                <w:szCs w:val="18"/>
              </w:rPr>
            </w:pPr>
          </w:p>
          <w:p w:rsidR="00003CEB" w:rsidRPr="00003CEB" w:rsidRDefault="00003CEB" w:rsidP="00003CEB">
            <w:pPr>
              <w:spacing w:before="60" w:after="60" w:line="240" w:lineRule="auto"/>
              <w:jc w:val="left"/>
              <w:rPr>
                <w:rFonts w:ascii="Tahoma" w:hAnsi="Tahoma" w:cs="Tahoma"/>
                <w:color w:val="000000"/>
                <w:sz w:val="18"/>
                <w:szCs w:val="18"/>
              </w:rPr>
            </w:pPr>
            <w:r w:rsidRPr="00003CEB">
              <w:rPr>
                <w:rFonts w:ascii="Tahoma" w:hAnsi="Tahoma" w:cs="Tahoma"/>
                <w:sz w:val="18"/>
                <w:szCs w:val="18"/>
              </w:rPr>
              <w:t>Σε περίπτωση Υποέργου που αντιστοιχεί σε σύνολο (ομάδα) συμβάσεων π/υ ≤ 60.000 € η καθεμία, συμπληρώνεται η ημερομηνία υπογραφής της 1</w:t>
            </w:r>
            <w:r w:rsidRPr="00003CEB">
              <w:rPr>
                <w:rFonts w:ascii="Tahoma" w:hAnsi="Tahoma" w:cs="Tahoma"/>
                <w:sz w:val="18"/>
                <w:szCs w:val="18"/>
                <w:vertAlign w:val="superscript"/>
              </w:rPr>
              <w:t>ης</w:t>
            </w:r>
            <w:r w:rsidRPr="00003CEB">
              <w:rPr>
                <w:rFonts w:ascii="Tahoma" w:hAnsi="Tahoma" w:cs="Tahoma"/>
                <w:sz w:val="18"/>
                <w:szCs w:val="18"/>
              </w:rPr>
              <w:t xml:space="preserve"> σύμβασης.</w:t>
            </w:r>
          </w:p>
        </w:tc>
        <w:tc>
          <w:tcPr>
            <w:tcW w:w="4394" w:type="dxa"/>
            <w:vMerge w:val="restart"/>
            <w:tcBorders>
              <w:top w:val="dotted" w:sz="4" w:space="0" w:color="auto"/>
              <w:left w:val="dotted" w:sz="4" w:space="0" w:color="auto"/>
              <w:right w:val="nil"/>
            </w:tcBorders>
            <w:vAlign w:val="center"/>
          </w:tcPr>
          <w:p w:rsidR="00003CEB" w:rsidRPr="00003CEB" w:rsidRDefault="00003CEB" w:rsidP="00003CEB">
            <w:pPr>
              <w:spacing w:before="60" w:after="60" w:line="240" w:lineRule="auto"/>
              <w:jc w:val="left"/>
              <w:rPr>
                <w:rFonts w:ascii="Tahoma" w:hAnsi="Tahoma" w:cs="Tahoma"/>
                <w:color w:val="000000"/>
                <w:sz w:val="18"/>
                <w:szCs w:val="18"/>
              </w:rPr>
            </w:pPr>
            <w:r w:rsidRPr="00003CEB">
              <w:rPr>
                <w:rFonts w:ascii="Tahoma" w:hAnsi="Tahoma" w:cs="Tahoma"/>
                <w:color w:val="000000"/>
                <w:sz w:val="18"/>
                <w:szCs w:val="18"/>
              </w:rPr>
              <w:t>Η ημερομηνία ανάληψης της νομικής δέσμευσης, δηλ. η ημερομηνία υπογραφής της σύμβασης.</w:t>
            </w:r>
          </w:p>
          <w:p w:rsidR="00003CEB" w:rsidRPr="00003CEB" w:rsidRDefault="00003CEB" w:rsidP="00003CEB">
            <w:pPr>
              <w:spacing w:before="60" w:after="60" w:line="240" w:lineRule="auto"/>
              <w:jc w:val="left"/>
              <w:rPr>
                <w:rFonts w:ascii="Tahoma" w:hAnsi="Tahoma" w:cs="Tahoma"/>
                <w:color w:val="000000"/>
                <w:sz w:val="18"/>
                <w:szCs w:val="18"/>
              </w:rPr>
            </w:pPr>
            <w:r w:rsidRPr="00003CEB">
              <w:rPr>
                <w:rFonts w:ascii="Tahoma" w:hAnsi="Tahoma" w:cs="Tahoma"/>
                <w:color w:val="000000"/>
                <w:sz w:val="18"/>
                <w:szCs w:val="18"/>
              </w:rPr>
              <w:t xml:space="preserve">Στην περίπτωση δημόσιας σύμβασης phasing, συμπληρώνεται η ημερομηνία μετά από την οποία οι δαπάνες της σύμβασης βαρύνουν το ΕΣΠΑ 2014-2020. </w:t>
            </w:r>
          </w:p>
          <w:p w:rsidR="00003CEB" w:rsidRPr="00003CEB" w:rsidRDefault="00003CEB" w:rsidP="00003CEB">
            <w:pPr>
              <w:spacing w:before="60" w:after="60" w:line="240" w:lineRule="auto"/>
              <w:jc w:val="left"/>
              <w:rPr>
                <w:rFonts w:ascii="Tahoma" w:hAnsi="Tahoma" w:cs="Tahoma"/>
                <w:color w:val="000000"/>
                <w:sz w:val="18"/>
                <w:szCs w:val="18"/>
              </w:rPr>
            </w:pPr>
          </w:p>
          <w:p w:rsidR="00003CEB" w:rsidRPr="00003CEB" w:rsidRDefault="00003CEB" w:rsidP="00003CEB">
            <w:pPr>
              <w:spacing w:before="60" w:after="60" w:line="240" w:lineRule="auto"/>
              <w:jc w:val="left"/>
              <w:rPr>
                <w:rFonts w:ascii="Tahoma" w:hAnsi="Tahoma" w:cs="Tahoma"/>
                <w:color w:val="000000"/>
                <w:sz w:val="18"/>
                <w:szCs w:val="18"/>
              </w:rPr>
            </w:pPr>
            <w:r w:rsidRPr="00003CEB">
              <w:rPr>
                <w:rFonts w:ascii="Tahoma" w:hAnsi="Tahoma" w:cs="Tahoma"/>
                <w:color w:val="000000"/>
                <w:sz w:val="18"/>
                <w:szCs w:val="18"/>
              </w:rPr>
              <w:t>Σε περίπτωση που το Υποέργο αντιστοιχεί σε σύνολο συμβάσεων (π/υ ≤ 60.000 ευρώ η κάθε μία), η ημερομηνία υπογραφής της 1</w:t>
            </w:r>
            <w:r w:rsidRPr="00003CEB">
              <w:rPr>
                <w:rFonts w:ascii="Tahoma" w:hAnsi="Tahoma" w:cs="Tahoma"/>
                <w:color w:val="000000"/>
                <w:sz w:val="18"/>
                <w:szCs w:val="18"/>
                <w:vertAlign w:val="superscript"/>
              </w:rPr>
              <w:t>ης</w:t>
            </w:r>
            <w:r w:rsidRPr="00003CEB">
              <w:rPr>
                <w:rFonts w:ascii="Tahoma" w:hAnsi="Tahoma" w:cs="Tahoma"/>
                <w:color w:val="000000"/>
                <w:sz w:val="18"/>
                <w:szCs w:val="18"/>
              </w:rPr>
              <w:t xml:space="preserve"> σύμβασης.</w:t>
            </w:r>
          </w:p>
          <w:p w:rsidR="00003CEB" w:rsidRPr="00003CEB" w:rsidRDefault="00003CEB" w:rsidP="00003CEB">
            <w:pPr>
              <w:spacing w:before="60" w:after="60" w:line="240" w:lineRule="auto"/>
              <w:jc w:val="left"/>
              <w:rPr>
                <w:rFonts w:ascii="Tahoma" w:hAnsi="Tahoma" w:cs="Tahoma"/>
                <w:color w:val="000000"/>
                <w:sz w:val="18"/>
                <w:szCs w:val="18"/>
              </w:rPr>
            </w:pPr>
          </w:p>
          <w:p w:rsidR="00003CEB" w:rsidRPr="00003CEB" w:rsidRDefault="00003CEB" w:rsidP="00003CEB">
            <w:pPr>
              <w:spacing w:before="60" w:after="60" w:line="240" w:lineRule="auto"/>
              <w:jc w:val="left"/>
              <w:rPr>
                <w:rFonts w:ascii="Tahoma" w:hAnsi="Tahoma" w:cs="Tahoma"/>
                <w:color w:val="FF0000"/>
                <w:sz w:val="18"/>
                <w:szCs w:val="18"/>
              </w:rPr>
            </w:pPr>
            <w:r w:rsidRPr="00003CEB">
              <w:rPr>
                <w:rFonts w:ascii="Tahoma" w:hAnsi="Tahoma" w:cs="Tahoma"/>
                <w:color w:val="000000"/>
                <w:sz w:val="18"/>
                <w:szCs w:val="18"/>
              </w:rPr>
              <w:t>Σε περίπτωση χορήγησης προκαταβολής, η οποία καλύπτεται από την εγγύηση καλής εκτέλεσης ή μέρος αυτής και άρα είναι επιλέξιμη, η ημερομηνία έναρξης μπορεί να είναι η ημερομηνία έκδοσης της εγγύησης καλής εκτέλεσης (με την προϋπόθεση ότι η σύμβαση έχει υπογραφεί).</w:t>
            </w:r>
          </w:p>
        </w:tc>
        <w:tc>
          <w:tcPr>
            <w:tcW w:w="3686" w:type="dxa"/>
            <w:vMerge w:val="restart"/>
            <w:tcBorders>
              <w:top w:val="dotted" w:sz="4" w:space="0" w:color="auto"/>
              <w:left w:val="dotted" w:sz="4" w:space="0" w:color="auto"/>
              <w:right w:val="nil"/>
            </w:tcBorders>
            <w:shd w:val="clear" w:color="auto" w:fill="EEECE1" w:themeFill="background2"/>
            <w:vAlign w:val="center"/>
          </w:tcPr>
          <w:p w:rsidR="00DF72C3" w:rsidRDefault="00DF72C3" w:rsidP="00003CEB">
            <w:pPr>
              <w:spacing w:before="60" w:after="60" w:line="240" w:lineRule="auto"/>
              <w:jc w:val="left"/>
              <w:rPr>
                <w:rFonts w:ascii="Tahoma" w:hAnsi="Tahoma" w:cs="Tahoma"/>
                <w:sz w:val="18"/>
                <w:szCs w:val="18"/>
              </w:rPr>
            </w:pPr>
            <w:r>
              <w:rPr>
                <w:rFonts w:ascii="Tahoma" w:hAnsi="Tahoma" w:cs="Tahoma"/>
                <w:sz w:val="18"/>
                <w:szCs w:val="18"/>
              </w:rPr>
              <w:t>Μετά</w:t>
            </w:r>
            <w:r w:rsidR="00003CEB" w:rsidRPr="00003CEB">
              <w:rPr>
                <w:rFonts w:ascii="Tahoma" w:hAnsi="Tahoma" w:cs="Tahoma"/>
                <w:sz w:val="18"/>
                <w:szCs w:val="18"/>
              </w:rPr>
              <w:t xml:space="preserve"> την </w:t>
            </w:r>
            <w:r>
              <w:rPr>
                <w:rFonts w:ascii="Tahoma" w:hAnsi="Tahoma" w:cs="Tahoma"/>
                <w:sz w:val="18"/>
                <w:szCs w:val="18"/>
              </w:rPr>
              <w:t>υπογραφή</w:t>
            </w:r>
            <w:r w:rsidR="00003CEB" w:rsidRPr="00003CEB">
              <w:rPr>
                <w:rFonts w:ascii="Tahoma" w:hAnsi="Tahoma" w:cs="Tahoma"/>
                <w:sz w:val="18"/>
                <w:szCs w:val="18"/>
              </w:rPr>
              <w:t xml:space="preserve"> της σχετικής σύμβασης. </w:t>
            </w:r>
          </w:p>
          <w:p w:rsidR="00003CEB" w:rsidRPr="00003CEB" w:rsidRDefault="00003CEB" w:rsidP="00003CEB">
            <w:pPr>
              <w:spacing w:before="60" w:after="60" w:line="240" w:lineRule="auto"/>
              <w:jc w:val="left"/>
              <w:rPr>
                <w:rFonts w:ascii="Tahoma" w:hAnsi="Tahoma" w:cs="Tahoma"/>
                <w:sz w:val="18"/>
                <w:szCs w:val="18"/>
              </w:rPr>
            </w:pPr>
            <w:r w:rsidRPr="00003CEB">
              <w:rPr>
                <w:rFonts w:ascii="Tahoma" w:hAnsi="Tahoma" w:cs="Tahoma"/>
                <w:sz w:val="18"/>
                <w:szCs w:val="18"/>
              </w:rPr>
              <w:t xml:space="preserve">Στην περίπτωση που κατά την ένταξη έχει ήδη υπογραφεί η σύμβαση, το ΤΔΥ υποβάλλεται </w:t>
            </w:r>
            <w:r w:rsidRPr="00DF72C3">
              <w:rPr>
                <w:rFonts w:ascii="Tahoma" w:hAnsi="Tahoma" w:cs="Tahoma"/>
                <w:sz w:val="18"/>
                <w:szCs w:val="18"/>
              </w:rPr>
              <w:t xml:space="preserve">αμέσως </w:t>
            </w:r>
            <w:r w:rsidRPr="00003CEB">
              <w:rPr>
                <w:rFonts w:ascii="Tahoma" w:hAnsi="Tahoma" w:cs="Tahoma"/>
                <w:sz w:val="18"/>
                <w:szCs w:val="18"/>
              </w:rPr>
              <w:t xml:space="preserve">μετά την έκδοση της απόφασης ένταξης της πράξης (αφορά και τα έργα </w:t>
            </w:r>
            <w:r w:rsidRPr="00003CEB">
              <w:rPr>
                <w:rFonts w:ascii="Tahoma" w:hAnsi="Tahoma" w:cs="Tahoma"/>
                <w:color w:val="000000"/>
                <w:sz w:val="18"/>
                <w:szCs w:val="18"/>
              </w:rPr>
              <w:t>phasing).</w:t>
            </w:r>
          </w:p>
          <w:p w:rsidR="00003CEB" w:rsidRPr="00003CEB" w:rsidRDefault="00003CEB" w:rsidP="00003CEB">
            <w:pPr>
              <w:spacing w:before="60" w:after="60" w:line="240" w:lineRule="auto"/>
              <w:jc w:val="left"/>
              <w:rPr>
                <w:rFonts w:ascii="Tahoma" w:hAnsi="Tahoma" w:cs="Tahoma"/>
                <w:sz w:val="18"/>
                <w:szCs w:val="18"/>
              </w:rPr>
            </w:pPr>
          </w:p>
          <w:p w:rsidR="00003CEB" w:rsidRPr="00003CEB" w:rsidRDefault="00003CEB" w:rsidP="00003CEB">
            <w:pPr>
              <w:spacing w:before="60" w:after="60" w:line="240" w:lineRule="auto"/>
              <w:jc w:val="left"/>
              <w:rPr>
                <w:rFonts w:ascii="Tahoma" w:hAnsi="Tahoma" w:cs="Tahoma"/>
                <w:sz w:val="18"/>
                <w:szCs w:val="18"/>
              </w:rPr>
            </w:pPr>
            <w:r w:rsidRPr="00003CEB">
              <w:rPr>
                <w:rFonts w:ascii="Tahoma" w:hAnsi="Tahoma" w:cs="Tahoma"/>
                <w:sz w:val="18"/>
                <w:szCs w:val="18"/>
              </w:rPr>
              <w:t>Εάν το Υποέργο αντιστοιχεί σε σύνολο συμβάσεων, μετά την υπογραφή της 1</w:t>
            </w:r>
            <w:r w:rsidRPr="00003CEB">
              <w:rPr>
                <w:rFonts w:ascii="Tahoma" w:hAnsi="Tahoma" w:cs="Tahoma"/>
                <w:sz w:val="18"/>
                <w:szCs w:val="18"/>
                <w:vertAlign w:val="superscript"/>
              </w:rPr>
              <w:t>ης</w:t>
            </w:r>
            <w:r w:rsidRPr="00003CEB">
              <w:rPr>
                <w:rFonts w:ascii="Tahoma" w:hAnsi="Tahoma" w:cs="Tahoma"/>
                <w:sz w:val="18"/>
                <w:szCs w:val="18"/>
              </w:rPr>
              <w:t xml:space="preserve"> σύμβασης.</w:t>
            </w:r>
          </w:p>
          <w:p w:rsidR="00003CEB" w:rsidRPr="00003CEB" w:rsidRDefault="00003CEB" w:rsidP="00003CEB">
            <w:pPr>
              <w:spacing w:before="60" w:after="60" w:line="240" w:lineRule="auto"/>
              <w:jc w:val="left"/>
              <w:rPr>
                <w:rFonts w:ascii="Tahoma" w:hAnsi="Tahoma" w:cs="Tahoma"/>
                <w:iCs/>
                <w:sz w:val="18"/>
                <w:szCs w:val="18"/>
              </w:rPr>
            </w:pPr>
          </w:p>
        </w:tc>
      </w:tr>
      <w:tr w:rsidR="00003CEB" w:rsidRPr="00003CEB" w:rsidTr="00003CEB">
        <w:trPr>
          <w:trHeight w:val="1096"/>
        </w:trPr>
        <w:tc>
          <w:tcPr>
            <w:tcW w:w="567" w:type="dxa"/>
            <w:tcBorders>
              <w:top w:val="dotted" w:sz="4" w:space="0" w:color="auto"/>
              <w:left w:val="nil"/>
              <w:bottom w:val="dotted" w:sz="4" w:space="0" w:color="auto"/>
            </w:tcBorders>
            <w:shd w:val="clear" w:color="auto" w:fill="auto"/>
            <w:noWrap/>
            <w:vAlign w:val="center"/>
            <w:hideMark/>
          </w:tcPr>
          <w:p w:rsidR="00003CEB" w:rsidRPr="00003CEB" w:rsidRDefault="00003CEB" w:rsidP="00003CEB">
            <w:pPr>
              <w:spacing w:before="60" w:after="60" w:line="240" w:lineRule="auto"/>
              <w:jc w:val="center"/>
              <w:rPr>
                <w:rFonts w:ascii="Tahoma" w:hAnsi="Tahoma" w:cs="Tahoma"/>
                <w:sz w:val="16"/>
                <w:szCs w:val="16"/>
              </w:rPr>
            </w:pPr>
            <w:r w:rsidRPr="00003CEB">
              <w:rPr>
                <w:rFonts w:ascii="Tahoma" w:hAnsi="Tahoma" w:cs="Tahoma"/>
                <w:sz w:val="16"/>
                <w:szCs w:val="16"/>
              </w:rPr>
              <w:t>5002</w:t>
            </w:r>
          </w:p>
        </w:tc>
        <w:tc>
          <w:tcPr>
            <w:tcW w:w="1985" w:type="dxa"/>
            <w:tcBorders>
              <w:top w:val="dotted" w:sz="4" w:space="0" w:color="auto"/>
              <w:bottom w:val="dotted" w:sz="4" w:space="0" w:color="auto"/>
              <w:right w:val="dotted" w:sz="4" w:space="0" w:color="auto"/>
            </w:tcBorders>
            <w:shd w:val="clear" w:color="auto" w:fill="auto"/>
            <w:noWrap/>
            <w:vAlign w:val="center"/>
            <w:hideMark/>
          </w:tcPr>
          <w:p w:rsidR="00003CEB" w:rsidRPr="00003CEB" w:rsidRDefault="00003CEB" w:rsidP="00003CEB">
            <w:pPr>
              <w:spacing w:before="60" w:after="60" w:line="240" w:lineRule="auto"/>
              <w:jc w:val="left"/>
              <w:rPr>
                <w:rFonts w:ascii="Tahoma" w:hAnsi="Tahoma" w:cs="Tahoma"/>
                <w:sz w:val="16"/>
                <w:szCs w:val="16"/>
              </w:rPr>
            </w:pPr>
            <w:r w:rsidRPr="00003CEB">
              <w:rPr>
                <w:rFonts w:ascii="Tahoma" w:hAnsi="Tahoma" w:cs="Tahoma"/>
                <w:sz w:val="16"/>
                <w:szCs w:val="16"/>
              </w:rPr>
              <w:t>ΤΕΧΝΙΚΟ ΕΡΓΟ/ ΕΡΓΟΛΑΒΙΑ</w:t>
            </w:r>
          </w:p>
        </w:tc>
        <w:tc>
          <w:tcPr>
            <w:tcW w:w="4678" w:type="dxa"/>
            <w:tcBorders>
              <w:top w:val="dotted" w:sz="4" w:space="0" w:color="auto"/>
              <w:left w:val="dotted" w:sz="4" w:space="0" w:color="auto"/>
              <w:bottom w:val="dotted" w:sz="4" w:space="0" w:color="auto"/>
              <w:right w:val="nil"/>
            </w:tcBorders>
            <w:vAlign w:val="center"/>
          </w:tcPr>
          <w:p w:rsidR="00003CEB" w:rsidRPr="00003CEB" w:rsidRDefault="00003CEB" w:rsidP="00003CEB">
            <w:pPr>
              <w:tabs>
                <w:tab w:val="num" w:pos="0"/>
              </w:tabs>
              <w:spacing w:before="60" w:after="60" w:line="240" w:lineRule="auto"/>
              <w:jc w:val="left"/>
              <w:rPr>
                <w:rFonts w:ascii="Tahoma" w:hAnsi="Tahoma" w:cs="Tahoma"/>
                <w:iCs/>
                <w:sz w:val="18"/>
                <w:szCs w:val="18"/>
              </w:rPr>
            </w:pPr>
            <w:r w:rsidRPr="00003CEB">
              <w:rPr>
                <w:rFonts w:ascii="Tahoma" w:hAnsi="Tahoma" w:cs="Tahoma"/>
                <w:iCs/>
                <w:sz w:val="18"/>
                <w:szCs w:val="18"/>
              </w:rPr>
              <w:t xml:space="preserve">Κάθε Υποέργο που το φυσικό του αντικείμενο αφορά σε Τεχνικό Έργο και το Υποέργο αυτό υλοποιείται </w:t>
            </w:r>
            <w:r w:rsidRPr="00003CEB">
              <w:rPr>
                <w:rFonts w:ascii="Tahoma" w:hAnsi="Tahoma" w:cs="Tahoma"/>
                <w:iCs/>
                <w:sz w:val="18"/>
                <w:szCs w:val="18"/>
                <w:u w:val="single"/>
              </w:rPr>
              <w:t>αποκλειστικά</w:t>
            </w:r>
            <w:r w:rsidRPr="00003CEB">
              <w:rPr>
                <w:rFonts w:ascii="Tahoma" w:hAnsi="Tahoma" w:cs="Tahoma"/>
                <w:iCs/>
                <w:sz w:val="18"/>
                <w:szCs w:val="18"/>
              </w:rPr>
              <w:t xml:space="preserve"> μέσω της σύναψης σύμβασης. </w:t>
            </w:r>
          </w:p>
        </w:tc>
        <w:tc>
          <w:tcPr>
            <w:tcW w:w="4111" w:type="dxa"/>
            <w:vMerge/>
            <w:tcBorders>
              <w:left w:val="dotted" w:sz="4" w:space="0" w:color="auto"/>
              <w:bottom w:val="dotted" w:sz="4" w:space="0" w:color="auto"/>
              <w:right w:val="nil"/>
            </w:tcBorders>
            <w:vAlign w:val="center"/>
          </w:tcPr>
          <w:p w:rsidR="00003CEB" w:rsidRPr="00003CEB" w:rsidRDefault="00003CEB" w:rsidP="00003CEB">
            <w:pPr>
              <w:numPr>
                <w:ilvl w:val="0"/>
                <w:numId w:val="54"/>
              </w:numPr>
              <w:spacing w:before="60" w:after="60" w:line="240" w:lineRule="auto"/>
              <w:ind w:left="176" w:hanging="176"/>
              <w:jc w:val="left"/>
              <w:rPr>
                <w:rFonts w:ascii="Tahoma" w:hAnsi="Tahoma" w:cs="Tahoma"/>
                <w:iCs/>
                <w:sz w:val="18"/>
                <w:szCs w:val="18"/>
              </w:rPr>
            </w:pPr>
          </w:p>
        </w:tc>
        <w:tc>
          <w:tcPr>
            <w:tcW w:w="3118" w:type="dxa"/>
            <w:vMerge/>
            <w:tcBorders>
              <w:left w:val="dotted" w:sz="4" w:space="0" w:color="auto"/>
              <w:right w:val="dotted" w:sz="4" w:space="0" w:color="auto"/>
            </w:tcBorders>
            <w:vAlign w:val="center"/>
          </w:tcPr>
          <w:p w:rsidR="00003CEB" w:rsidRPr="00003CEB" w:rsidRDefault="00003CEB" w:rsidP="00003CEB">
            <w:pPr>
              <w:spacing w:before="60" w:after="60" w:line="240" w:lineRule="auto"/>
              <w:jc w:val="left"/>
              <w:rPr>
                <w:rFonts w:ascii="Tahoma" w:hAnsi="Tahoma" w:cs="Tahoma"/>
                <w:iCs/>
                <w:sz w:val="18"/>
                <w:szCs w:val="18"/>
              </w:rPr>
            </w:pPr>
          </w:p>
        </w:tc>
        <w:tc>
          <w:tcPr>
            <w:tcW w:w="4394" w:type="dxa"/>
            <w:vMerge/>
            <w:tcBorders>
              <w:left w:val="dotted" w:sz="4" w:space="0" w:color="auto"/>
              <w:right w:val="nil"/>
            </w:tcBorders>
            <w:vAlign w:val="center"/>
          </w:tcPr>
          <w:p w:rsidR="00003CEB" w:rsidRPr="00003CEB" w:rsidRDefault="00003CEB" w:rsidP="00003CEB">
            <w:pPr>
              <w:spacing w:before="60" w:after="60" w:line="240" w:lineRule="auto"/>
              <w:jc w:val="left"/>
              <w:rPr>
                <w:rFonts w:ascii="Tahoma" w:hAnsi="Tahoma" w:cs="Tahoma"/>
                <w:iCs/>
                <w:sz w:val="18"/>
                <w:szCs w:val="18"/>
              </w:rPr>
            </w:pPr>
          </w:p>
        </w:tc>
        <w:tc>
          <w:tcPr>
            <w:tcW w:w="3686" w:type="dxa"/>
            <w:vMerge/>
            <w:tcBorders>
              <w:left w:val="dotted" w:sz="4" w:space="0" w:color="auto"/>
              <w:right w:val="nil"/>
            </w:tcBorders>
            <w:shd w:val="clear" w:color="auto" w:fill="EEECE1" w:themeFill="background2"/>
            <w:vAlign w:val="center"/>
          </w:tcPr>
          <w:p w:rsidR="00003CEB" w:rsidRPr="00003CEB" w:rsidRDefault="00003CEB" w:rsidP="00003CEB">
            <w:pPr>
              <w:spacing w:before="60" w:after="60" w:line="240" w:lineRule="auto"/>
              <w:jc w:val="left"/>
              <w:rPr>
                <w:rFonts w:ascii="Tahoma" w:hAnsi="Tahoma" w:cs="Tahoma"/>
                <w:iCs/>
                <w:sz w:val="18"/>
                <w:szCs w:val="18"/>
              </w:rPr>
            </w:pPr>
          </w:p>
        </w:tc>
      </w:tr>
      <w:tr w:rsidR="00003CEB" w:rsidRPr="00003CEB" w:rsidTr="00003CEB">
        <w:trPr>
          <w:trHeight w:val="1724"/>
        </w:trPr>
        <w:tc>
          <w:tcPr>
            <w:tcW w:w="567" w:type="dxa"/>
            <w:tcBorders>
              <w:top w:val="dotted" w:sz="4" w:space="0" w:color="auto"/>
              <w:left w:val="nil"/>
              <w:bottom w:val="dotted" w:sz="4" w:space="0" w:color="auto"/>
            </w:tcBorders>
            <w:shd w:val="clear" w:color="auto" w:fill="auto"/>
            <w:noWrap/>
            <w:vAlign w:val="center"/>
            <w:hideMark/>
          </w:tcPr>
          <w:p w:rsidR="00003CEB" w:rsidRPr="00003CEB" w:rsidRDefault="00003CEB" w:rsidP="00003CEB">
            <w:pPr>
              <w:spacing w:before="60" w:after="60" w:line="240" w:lineRule="auto"/>
              <w:jc w:val="center"/>
              <w:rPr>
                <w:rFonts w:ascii="Tahoma" w:hAnsi="Tahoma" w:cs="Tahoma"/>
                <w:sz w:val="16"/>
                <w:szCs w:val="16"/>
              </w:rPr>
            </w:pPr>
            <w:r w:rsidRPr="00003CEB">
              <w:rPr>
                <w:rFonts w:ascii="Tahoma" w:hAnsi="Tahoma" w:cs="Tahoma"/>
                <w:sz w:val="16"/>
                <w:szCs w:val="16"/>
              </w:rPr>
              <w:t>5003</w:t>
            </w:r>
          </w:p>
        </w:tc>
        <w:tc>
          <w:tcPr>
            <w:tcW w:w="1985" w:type="dxa"/>
            <w:tcBorders>
              <w:top w:val="dotted" w:sz="4" w:space="0" w:color="auto"/>
              <w:bottom w:val="dotted" w:sz="4" w:space="0" w:color="auto"/>
              <w:right w:val="dotted" w:sz="4" w:space="0" w:color="auto"/>
            </w:tcBorders>
            <w:shd w:val="clear" w:color="auto" w:fill="auto"/>
            <w:noWrap/>
            <w:vAlign w:val="center"/>
            <w:hideMark/>
          </w:tcPr>
          <w:p w:rsidR="00003CEB" w:rsidRPr="00003CEB" w:rsidRDefault="00003CEB" w:rsidP="00003CEB">
            <w:pPr>
              <w:spacing w:before="60" w:after="60" w:line="240" w:lineRule="auto"/>
              <w:jc w:val="left"/>
              <w:rPr>
                <w:rFonts w:ascii="Tahoma" w:hAnsi="Tahoma" w:cs="Tahoma"/>
                <w:sz w:val="16"/>
                <w:szCs w:val="16"/>
              </w:rPr>
            </w:pPr>
            <w:r w:rsidRPr="00003CEB">
              <w:rPr>
                <w:rFonts w:ascii="Tahoma" w:hAnsi="Tahoma" w:cs="Tahoma"/>
                <w:sz w:val="16"/>
                <w:szCs w:val="16"/>
              </w:rPr>
              <w:t>ΠΡΟΜΗΘΕΙΕΣ</w:t>
            </w:r>
          </w:p>
        </w:tc>
        <w:tc>
          <w:tcPr>
            <w:tcW w:w="4678" w:type="dxa"/>
            <w:tcBorders>
              <w:top w:val="dotted" w:sz="4" w:space="0" w:color="auto"/>
              <w:left w:val="dotted" w:sz="4" w:space="0" w:color="auto"/>
              <w:bottom w:val="dotted" w:sz="4" w:space="0" w:color="auto"/>
              <w:right w:val="nil"/>
            </w:tcBorders>
            <w:vAlign w:val="center"/>
          </w:tcPr>
          <w:p w:rsidR="00003CEB" w:rsidRPr="00003CEB" w:rsidRDefault="00003CEB" w:rsidP="00003CEB">
            <w:pPr>
              <w:spacing w:before="60" w:after="60" w:line="240" w:lineRule="auto"/>
              <w:jc w:val="left"/>
              <w:rPr>
                <w:rFonts w:ascii="Tahoma" w:hAnsi="Tahoma" w:cs="Tahoma"/>
                <w:sz w:val="18"/>
                <w:szCs w:val="18"/>
              </w:rPr>
            </w:pPr>
            <w:r w:rsidRPr="00003CEB">
              <w:rPr>
                <w:rFonts w:ascii="Tahoma" w:hAnsi="Tahoma" w:cs="Tahoma"/>
                <w:iCs/>
                <w:sz w:val="18"/>
                <w:szCs w:val="18"/>
              </w:rPr>
              <w:t xml:space="preserve">Κάθε Υποέργο που το φυσικό του αντικείμενο αφορά σε Προμήθειες και το οποίο υλοποιείται </w:t>
            </w:r>
            <w:r w:rsidRPr="00003CEB">
              <w:rPr>
                <w:rFonts w:ascii="Tahoma" w:hAnsi="Tahoma" w:cs="Tahoma"/>
                <w:iCs/>
                <w:sz w:val="18"/>
                <w:szCs w:val="18"/>
                <w:u w:val="single"/>
              </w:rPr>
              <w:t>αποκλειστικά</w:t>
            </w:r>
            <w:r w:rsidRPr="00003CEB">
              <w:rPr>
                <w:rFonts w:ascii="Tahoma" w:hAnsi="Tahoma" w:cs="Tahoma"/>
                <w:iCs/>
                <w:sz w:val="18"/>
                <w:szCs w:val="18"/>
              </w:rPr>
              <w:t xml:space="preserve"> μέσω της σύναψης σύμβασης/ συμβάσεων. </w:t>
            </w:r>
          </w:p>
        </w:tc>
        <w:tc>
          <w:tcPr>
            <w:tcW w:w="4111" w:type="dxa"/>
            <w:tcBorders>
              <w:top w:val="dotted" w:sz="4" w:space="0" w:color="auto"/>
              <w:left w:val="dotted" w:sz="4" w:space="0" w:color="auto"/>
              <w:bottom w:val="dotted" w:sz="4" w:space="0" w:color="auto"/>
              <w:right w:val="nil"/>
            </w:tcBorders>
            <w:vAlign w:val="center"/>
          </w:tcPr>
          <w:p w:rsidR="00003CEB" w:rsidRPr="00003CEB" w:rsidRDefault="00003CEB" w:rsidP="00003CEB">
            <w:pPr>
              <w:numPr>
                <w:ilvl w:val="0"/>
                <w:numId w:val="54"/>
              </w:numPr>
              <w:spacing w:before="60" w:after="60" w:line="240" w:lineRule="auto"/>
              <w:ind w:left="176" w:hanging="176"/>
              <w:jc w:val="left"/>
              <w:rPr>
                <w:rFonts w:ascii="Tahoma" w:hAnsi="Tahoma" w:cs="Tahoma"/>
                <w:iCs/>
                <w:sz w:val="18"/>
                <w:szCs w:val="18"/>
              </w:rPr>
            </w:pPr>
            <w:r w:rsidRPr="00003CEB">
              <w:rPr>
                <w:rFonts w:ascii="Tahoma" w:hAnsi="Tahoma" w:cs="Tahoma"/>
                <w:iCs/>
                <w:sz w:val="18"/>
                <w:szCs w:val="18"/>
              </w:rPr>
              <w:t>Μία πλήρη σύμβαση</w:t>
            </w:r>
          </w:p>
          <w:p w:rsidR="00003CEB" w:rsidRPr="00003CEB" w:rsidRDefault="00003CEB" w:rsidP="00003CEB">
            <w:pPr>
              <w:numPr>
                <w:ilvl w:val="0"/>
                <w:numId w:val="54"/>
              </w:numPr>
              <w:spacing w:before="60" w:after="60" w:line="240" w:lineRule="auto"/>
              <w:ind w:left="176" w:hanging="176"/>
              <w:jc w:val="left"/>
              <w:rPr>
                <w:rFonts w:ascii="Tahoma" w:hAnsi="Tahoma" w:cs="Tahoma"/>
                <w:iCs/>
                <w:sz w:val="18"/>
                <w:szCs w:val="18"/>
              </w:rPr>
            </w:pPr>
            <w:r w:rsidRPr="00003CEB">
              <w:rPr>
                <w:rFonts w:ascii="Tahoma" w:hAnsi="Tahoma" w:cs="Tahoma"/>
                <w:iCs/>
                <w:sz w:val="18"/>
                <w:szCs w:val="18"/>
              </w:rPr>
              <w:t xml:space="preserve">Μέρος μίας σύμβασης </w:t>
            </w:r>
          </w:p>
          <w:p w:rsidR="00003CEB" w:rsidRPr="00003CEB" w:rsidRDefault="00003CEB" w:rsidP="000B26DB">
            <w:pPr>
              <w:numPr>
                <w:ilvl w:val="0"/>
                <w:numId w:val="54"/>
              </w:numPr>
              <w:spacing w:before="60" w:after="60" w:line="240" w:lineRule="auto"/>
              <w:ind w:left="176" w:hanging="176"/>
              <w:jc w:val="left"/>
              <w:rPr>
                <w:rFonts w:ascii="Tahoma" w:hAnsi="Tahoma" w:cs="Tahoma"/>
                <w:iCs/>
                <w:sz w:val="18"/>
                <w:szCs w:val="18"/>
              </w:rPr>
            </w:pPr>
            <w:r w:rsidRPr="00003CEB">
              <w:rPr>
                <w:rFonts w:ascii="Tahoma" w:hAnsi="Tahoma" w:cs="Tahoma"/>
                <w:iCs/>
                <w:sz w:val="18"/>
                <w:szCs w:val="18"/>
              </w:rPr>
              <w:t>Σύνολο συμβάσεων, π/υ ≤ 60.000 ευρώ η κάθε μία</w:t>
            </w:r>
          </w:p>
        </w:tc>
        <w:tc>
          <w:tcPr>
            <w:tcW w:w="3118" w:type="dxa"/>
            <w:vMerge/>
            <w:tcBorders>
              <w:left w:val="dotted" w:sz="4" w:space="0" w:color="auto"/>
              <w:right w:val="dotted" w:sz="4" w:space="0" w:color="auto"/>
            </w:tcBorders>
            <w:vAlign w:val="center"/>
          </w:tcPr>
          <w:p w:rsidR="00003CEB" w:rsidRPr="00003CEB" w:rsidRDefault="00003CEB" w:rsidP="00003CEB">
            <w:pPr>
              <w:spacing w:before="60" w:after="60" w:line="240" w:lineRule="auto"/>
              <w:jc w:val="left"/>
              <w:rPr>
                <w:rFonts w:ascii="Tahoma" w:hAnsi="Tahoma" w:cs="Tahoma"/>
                <w:iCs/>
                <w:sz w:val="18"/>
                <w:szCs w:val="18"/>
              </w:rPr>
            </w:pPr>
          </w:p>
        </w:tc>
        <w:tc>
          <w:tcPr>
            <w:tcW w:w="4394" w:type="dxa"/>
            <w:vMerge/>
            <w:tcBorders>
              <w:left w:val="dotted" w:sz="4" w:space="0" w:color="auto"/>
              <w:right w:val="nil"/>
            </w:tcBorders>
            <w:vAlign w:val="center"/>
          </w:tcPr>
          <w:p w:rsidR="00003CEB" w:rsidRPr="00003CEB" w:rsidRDefault="00003CEB" w:rsidP="00003CEB">
            <w:pPr>
              <w:spacing w:before="60" w:after="60" w:line="240" w:lineRule="auto"/>
              <w:jc w:val="left"/>
              <w:rPr>
                <w:rFonts w:ascii="Tahoma" w:hAnsi="Tahoma" w:cs="Tahoma"/>
                <w:iCs/>
                <w:sz w:val="18"/>
                <w:szCs w:val="18"/>
              </w:rPr>
            </w:pPr>
          </w:p>
        </w:tc>
        <w:tc>
          <w:tcPr>
            <w:tcW w:w="3686" w:type="dxa"/>
            <w:vMerge/>
            <w:tcBorders>
              <w:left w:val="dotted" w:sz="4" w:space="0" w:color="auto"/>
              <w:right w:val="nil"/>
            </w:tcBorders>
            <w:shd w:val="clear" w:color="auto" w:fill="EEECE1" w:themeFill="background2"/>
            <w:vAlign w:val="center"/>
          </w:tcPr>
          <w:p w:rsidR="00003CEB" w:rsidRPr="00003CEB" w:rsidRDefault="00003CEB" w:rsidP="00003CEB">
            <w:pPr>
              <w:spacing w:before="60" w:after="60" w:line="240" w:lineRule="auto"/>
              <w:jc w:val="left"/>
              <w:rPr>
                <w:rFonts w:ascii="Tahoma" w:hAnsi="Tahoma" w:cs="Tahoma"/>
                <w:iCs/>
                <w:sz w:val="18"/>
                <w:szCs w:val="18"/>
              </w:rPr>
            </w:pPr>
          </w:p>
        </w:tc>
      </w:tr>
      <w:tr w:rsidR="00003CEB" w:rsidRPr="00003CEB" w:rsidTr="00003CEB">
        <w:trPr>
          <w:trHeight w:val="1850"/>
        </w:trPr>
        <w:tc>
          <w:tcPr>
            <w:tcW w:w="567" w:type="dxa"/>
            <w:tcBorders>
              <w:top w:val="dotted" w:sz="4" w:space="0" w:color="auto"/>
              <w:left w:val="nil"/>
              <w:bottom w:val="dotted" w:sz="4" w:space="0" w:color="auto"/>
            </w:tcBorders>
            <w:shd w:val="clear" w:color="auto" w:fill="auto"/>
            <w:noWrap/>
            <w:vAlign w:val="center"/>
            <w:hideMark/>
          </w:tcPr>
          <w:p w:rsidR="00003CEB" w:rsidRPr="00003CEB" w:rsidRDefault="00003CEB" w:rsidP="00003CEB">
            <w:pPr>
              <w:spacing w:before="60" w:after="60" w:line="240" w:lineRule="auto"/>
              <w:jc w:val="center"/>
              <w:rPr>
                <w:rFonts w:ascii="Tahoma" w:hAnsi="Tahoma" w:cs="Tahoma"/>
                <w:sz w:val="16"/>
                <w:szCs w:val="16"/>
              </w:rPr>
            </w:pPr>
            <w:r w:rsidRPr="00003CEB">
              <w:rPr>
                <w:rFonts w:ascii="Tahoma" w:hAnsi="Tahoma" w:cs="Tahoma"/>
                <w:sz w:val="16"/>
                <w:szCs w:val="16"/>
              </w:rPr>
              <w:t>5004</w:t>
            </w:r>
          </w:p>
        </w:tc>
        <w:tc>
          <w:tcPr>
            <w:tcW w:w="1985" w:type="dxa"/>
            <w:tcBorders>
              <w:top w:val="dotted" w:sz="4" w:space="0" w:color="auto"/>
              <w:bottom w:val="dotted" w:sz="4" w:space="0" w:color="auto"/>
              <w:right w:val="dotted" w:sz="4" w:space="0" w:color="auto"/>
            </w:tcBorders>
            <w:shd w:val="clear" w:color="auto" w:fill="auto"/>
            <w:noWrap/>
            <w:vAlign w:val="center"/>
            <w:hideMark/>
          </w:tcPr>
          <w:p w:rsidR="00003CEB" w:rsidRPr="00003CEB" w:rsidRDefault="00003CEB" w:rsidP="00003CEB">
            <w:pPr>
              <w:spacing w:before="60" w:after="60" w:line="240" w:lineRule="auto"/>
              <w:jc w:val="left"/>
              <w:rPr>
                <w:rFonts w:ascii="Tahoma" w:hAnsi="Tahoma" w:cs="Tahoma"/>
                <w:sz w:val="16"/>
                <w:szCs w:val="16"/>
              </w:rPr>
            </w:pPr>
            <w:r w:rsidRPr="00003CEB">
              <w:rPr>
                <w:rFonts w:ascii="Tahoma" w:hAnsi="Tahoma" w:cs="Tahoma"/>
                <w:sz w:val="16"/>
                <w:szCs w:val="16"/>
              </w:rPr>
              <w:t>ΠΑΡΟΧΗ ΥΠΗΡΕΣΙΩΝ ΕΚΤΟΣ ΤΕΧΝΙΚΗΣ ΜΕΛΕΤΗΣ</w:t>
            </w:r>
          </w:p>
        </w:tc>
        <w:tc>
          <w:tcPr>
            <w:tcW w:w="4678" w:type="dxa"/>
            <w:tcBorders>
              <w:top w:val="dotted" w:sz="4" w:space="0" w:color="auto"/>
              <w:left w:val="dotted" w:sz="4" w:space="0" w:color="auto"/>
              <w:bottom w:val="dotted" w:sz="4" w:space="0" w:color="auto"/>
              <w:right w:val="nil"/>
            </w:tcBorders>
            <w:vAlign w:val="center"/>
          </w:tcPr>
          <w:p w:rsidR="00003CEB" w:rsidRPr="00003CEB" w:rsidRDefault="00003CEB" w:rsidP="00003CEB">
            <w:pPr>
              <w:spacing w:before="60" w:after="60" w:line="240" w:lineRule="auto"/>
              <w:jc w:val="left"/>
              <w:rPr>
                <w:rFonts w:ascii="Tahoma" w:hAnsi="Tahoma" w:cs="Tahoma"/>
                <w:sz w:val="18"/>
                <w:szCs w:val="18"/>
              </w:rPr>
            </w:pPr>
            <w:r w:rsidRPr="00003CEB">
              <w:rPr>
                <w:rFonts w:ascii="Tahoma" w:hAnsi="Tahoma" w:cs="Tahoma"/>
                <w:iCs/>
                <w:sz w:val="18"/>
                <w:szCs w:val="18"/>
              </w:rPr>
              <w:t xml:space="preserve">Κάθε Υποέργο που το φυσικό του αντικείμενο αφορά σε Παροχή Υπηρεσιών εκτός τεχνικής μελέτης και το οποίο υλοποιείται </w:t>
            </w:r>
            <w:r w:rsidRPr="00003CEB">
              <w:rPr>
                <w:rFonts w:ascii="Tahoma" w:hAnsi="Tahoma" w:cs="Tahoma"/>
                <w:iCs/>
                <w:sz w:val="18"/>
                <w:szCs w:val="18"/>
                <w:u w:val="single"/>
              </w:rPr>
              <w:t>αποκλειστικά</w:t>
            </w:r>
            <w:r w:rsidRPr="00003CEB">
              <w:rPr>
                <w:rFonts w:ascii="Tahoma" w:hAnsi="Tahoma" w:cs="Tahoma"/>
                <w:iCs/>
                <w:sz w:val="18"/>
                <w:szCs w:val="18"/>
              </w:rPr>
              <w:t xml:space="preserve"> μέσω της σύναψης σύμβασης/ συμβάσεων. </w:t>
            </w:r>
          </w:p>
        </w:tc>
        <w:tc>
          <w:tcPr>
            <w:tcW w:w="4111" w:type="dxa"/>
            <w:tcBorders>
              <w:top w:val="dotted" w:sz="4" w:space="0" w:color="auto"/>
              <w:left w:val="dotted" w:sz="4" w:space="0" w:color="auto"/>
              <w:bottom w:val="dotted" w:sz="4" w:space="0" w:color="auto"/>
              <w:right w:val="nil"/>
            </w:tcBorders>
            <w:vAlign w:val="center"/>
          </w:tcPr>
          <w:p w:rsidR="00003CEB" w:rsidRPr="00003CEB" w:rsidRDefault="00003CEB" w:rsidP="00003CEB">
            <w:pPr>
              <w:numPr>
                <w:ilvl w:val="0"/>
                <w:numId w:val="54"/>
              </w:numPr>
              <w:spacing w:before="60" w:after="60" w:line="240" w:lineRule="auto"/>
              <w:ind w:left="176" w:hanging="176"/>
              <w:jc w:val="left"/>
              <w:rPr>
                <w:rFonts w:ascii="Tahoma" w:hAnsi="Tahoma" w:cs="Tahoma"/>
                <w:iCs/>
                <w:sz w:val="18"/>
                <w:szCs w:val="18"/>
              </w:rPr>
            </w:pPr>
            <w:r w:rsidRPr="00003CEB">
              <w:rPr>
                <w:rFonts w:ascii="Tahoma" w:hAnsi="Tahoma" w:cs="Tahoma"/>
                <w:iCs/>
                <w:sz w:val="18"/>
                <w:szCs w:val="18"/>
              </w:rPr>
              <w:t>Μία πλήρη σύμβαση</w:t>
            </w:r>
          </w:p>
          <w:p w:rsidR="00003CEB" w:rsidRPr="00003CEB" w:rsidRDefault="00003CEB" w:rsidP="00003CEB">
            <w:pPr>
              <w:numPr>
                <w:ilvl w:val="0"/>
                <w:numId w:val="54"/>
              </w:numPr>
              <w:spacing w:before="60" w:after="60" w:line="240" w:lineRule="auto"/>
              <w:ind w:left="176" w:hanging="176"/>
              <w:jc w:val="left"/>
              <w:rPr>
                <w:rFonts w:ascii="Tahoma" w:hAnsi="Tahoma" w:cs="Tahoma"/>
                <w:iCs/>
                <w:sz w:val="18"/>
                <w:szCs w:val="18"/>
              </w:rPr>
            </w:pPr>
            <w:r w:rsidRPr="00003CEB">
              <w:rPr>
                <w:rFonts w:ascii="Tahoma" w:hAnsi="Tahoma" w:cs="Tahoma"/>
                <w:iCs/>
                <w:sz w:val="18"/>
                <w:szCs w:val="18"/>
              </w:rPr>
              <w:t xml:space="preserve">Μέρος μίας σύμβασης </w:t>
            </w:r>
          </w:p>
          <w:p w:rsidR="00003CEB" w:rsidRPr="00003CEB" w:rsidRDefault="00003CEB" w:rsidP="000B26DB">
            <w:pPr>
              <w:numPr>
                <w:ilvl w:val="0"/>
                <w:numId w:val="54"/>
              </w:numPr>
              <w:spacing w:before="60" w:after="60" w:line="240" w:lineRule="auto"/>
              <w:ind w:left="176" w:hanging="176"/>
              <w:jc w:val="left"/>
              <w:rPr>
                <w:rFonts w:ascii="Tahoma" w:hAnsi="Tahoma" w:cs="Tahoma"/>
                <w:iCs/>
                <w:sz w:val="18"/>
                <w:szCs w:val="18"/>
              </w:rPr>
            </w:pPr>
            <w:r w:rsidRPr="00003CEB">
              <w:rPr>
                <w:rFonts w:ascii="Tahoma" w:hAnsi="Tahoma" w:cs="Tahoma"/>
                <w:iCs/>
                <w:sz w:val="18"/>
                <w:szCs w:val="18"/>
              </w:rPr>
              <w:t>Σύνολο συμβάσεων, π/υ ≤ 60.000 ευρώ η κάθε μία</w:t>
            </w:r>
          </w:p>
        </w:tc>
        <w:tc>
          <w:tcPr>
            <w:tcW w:w="3118" w:type="dxa"/>
            <w:vMerge/>
            <w:tcBorders>
              <w:left w:val="dotted" w:sz="4" w:space="0" w:color="auto"/>
              <w:bottom w:val="dotted" w:sz="4" w:space="0" w:color="auto"/>
              <w:right w:val="dotted" w:sz="4" w:space="0" w:color="auto"/>
            </w:tcBorders>
            <w:vAlign w:val="center"/>
          </w:tcPr>
          <w:p w:rsidR="00003CEB" w:rsidRPr="00003CEB" w:rsidRDefault="00003CEB" w:rsidP="00003CEB">
            <w:pPr>
              <w:spacing w:before="60" w:after="60" w:line="240" w:lineRule="auto"/>
              <w:jc w:val="left"/>
              <w:rPr>
                <w:rFonts w:ascii="Tahoma" w:hAnsi="Tahoma" w:cs="Tahoma"/>
                <w:iCs/>
                <w:sz w:val="18"/>
                <w:szCs w:val="18"/>
              </w:rPr>
            </w:pPr>
          </w:p>
        </w:tc>
        <w:tc>
          <w:tcPr>
            <w:tcW w:w="4394" w:type="dxa"/>
            <w:vMerge/>
            <w:tcBorders>
              <w:left w:val="dotted" w:sz="4" w:space="0" w:color="auto"/>
              <w:bottom w:val="dotted" w:sz="4" w:space="0" w:color="auto"/>
              <w:right w:val="nil"/>
            </w:tcBorders>
            <w:vAlign w:val="center"/>
          </w:tcPr>
          <w:p w:rsidR="00003CEB" w:rsidRPr="00003CEB" w:rsidRDefault="00003CEB" w:rsidP="00003CEB">
            <w:pPr>
              <w:spacing w:before="60" w:after="60" w:line="240" w:lineRule="auto"/>
              <w:jc w:val="left"/>
              <w:rPr>
                <w:rFonts w:ascii="Tahoma" w:hAnsi="Tahoma" w:cs="Tahoma"/>
                <w:iCs/>
                <w:sz w:val="18"/>
                <w:szCs w:val="18"/>
              </w:rPr>
            </w:pPr>
          </w:p>
        </w:tc>
        <w:tc>
          <w:tcPr>
            <w:tcW w:w="3686" w:type="dxa"/>
            <w:vMerge/>
            <w:tcBorders>
              <w:left w:val="dotted" w:sz="4" w:space="0" w:color="auto"/>
              <w:bottom w:val="dotted" w:sz="4" w:space="0" w:color="auto"/>
              <w:right w:val="nil"/>
            </w:tcBorders>
            <w:shd w:val="clear" w:color="auto" w:fill="EEECE1" w:themeFill="background2"/>
            <w:vAlign w:val="center"/>
          </w:tcPr>
          <w:p w:rsidR="00003CEB" w:rsidRPr="00003CEB" w:rsidRDefault="00003CEB" w:rsidP="00003CEB">
            <w:pPr>
              <w:spacing w:before="60" w:after="60" w:line="240" w:lineRule="auto"/>
              <w:jc w:val="left"/>
              <w:rPr>
                <w:rFonts w:ascii="Tahoma" w:hAnsi="Tahoma" w:cs="Tahoma"/>
                <w:iCs/>
                <w:sz w:val="18"/>
                <w:szCs w:val="18"/>
              </w:rPr>
            </w:pPr>
          </w:p>
        </w:tc>
      </w:tr>
      <w:tr w:rsidR="00003CEB" w:rsidRPr="00003CEB" w:rsidTr="00003CEB">
        <w:trPr>
          <w:trHeight w:val="2826"/>
        </w:trPr>
        <w:tc>
          <w:tcPr>
            <w:tcW w:w="567" w:type="dxa"/>
            <w:tcBorders>
              <w:top w:val="dotted" w:sz="4" w:space="0" w:color="auto"/>
              <w:left w:val="nil"/>
              <w:bottom w:val="dotted" w:sz="4" w:space="0" w:color="auto"/>
            </w:tcBorders>
            <w:shd w:val="clear" w:color="auto" w:fill="auto"/>
            <w:noWrap/>
            <w:vAlign w:val="center"/>
            <w:hideMark/>
          </w:tcPr>
          <w:p w:rsidR="00003CEB" w:rsidRPr="00003CEB" w:rsidRDefault="00003CEB" w:rsidP="00003CEB">
            <w:pPr>
              <w:spacing w:before="60" w:after="60" w:line="240" w:lineRule="auto"/>
              <w:jc w:val="center"/>
              <w:rPr>
                <w:rFonts w:ascii="Tahoma" w:hAnsi="Tahoma" w:cs="Tahoma"/>
                <w:sz w:val="16"/>
                <w:szCs w:val="16"/>
              </w:rPr>
            </w:pPr>
            <w:r w:rsidRPr="00003CEB">
              <w:rPr>
                <w:rFonts w:ascii="Tahoma" w:hAnsi="Tahoma" w:cs="Tahoma"/>
                <w:sz w:val="16"/>
                <w:szCs w:val="16"/>
              </w:rPr>
              <w:lastRenderedPageBreak/>
              <w:t>5005</w:t>
            </w:r>
          </w:p>
        </w:tc>
        <w:tc>
          <w:tcPr>
            <w:tcW w:w="1985" w:type="dxa"/>
            <w:tcBorders>
              <w:top w:val="dotted" w:sz="4" w:space="0" w:color="auto"/>
              <w:bottom w:val="dotted" w:sz="4" w:space="0" w:color="auto"/>
              <w:right w:val="dotted" w:sz="4" w:space="0" w:color="auto"/>
            </w:tcBorders>
            <w:shd w:val="clear" w:color="auto" w:fill="auto"/>
            <w:noWrap/>
            <w:vAlign w:val="center"/>
            <w:hideMark/>
          </w:tcPr>
          <w:p w:rsidR="00003CEB" w:rsidRPr="00003CEB" w:rsidRDefault="00003CEB" w:rsidP="00003CEB">
            <w:pPr>
              <w:spacing w:before="60" w:after="60" w:line="240" w:lineRule="auto"/>
              <w:jc w:val="left"/>
              <w:rPr>
                <w:rFonts w:ascii="Tahoma" w:hAnsi="Tahoma" w:cs="Tahoma"/>
                <w:sz w:val="16"/>
                <w:szCs w:val="16"/>
              </w:rPr>
            </w:pPr>
            <w:r w:rsidRPr="00003CEB">
              <w:rPr>
                <w:rFonts w:ascii="Tahoma" w:hAnsi="Tahoma" w:cs="Tahoma"/>
                <w:sz w:val="16"/>
                <w:szCs w:val="16"/>
              </w:rPr>
              <w:t>ΕΠΙΧΟΡΗΓΗΣΗ ΓΙΑ ΕΚΤΕΛΕΣΗ ΥΠΟΕΡΓΟΥ ΜΕ ΙΔΙΑ ΜΕΣΑ ΜΕΣΩ ΑΥΙΜ</w:t>
            </w:r>
          </w:p>
        </w:tc>
        <w:tc>
          <w:tcPr>
            <w:tcW w:w="4678" w:type="dxa"/>
            <w:tcBorders>
              <w:top w:val="dotted" w:sz="4" w:space="0" w:color="auto"/>
              <w:left w:val="dotted" w:sz="4" w:space="0" w:color="auto"/>
              <w:bottom w:val="dotted" w:sz="4" w:space="0" w:color="auto"/>
              <w:right w:val="nil"/>
            </w:tcBorders>
            <w:vAlign w:val="center"/>
          </w:tcPr>
          <w:p w:rsidR="00003CEB" w:rsidRPr="00003CEB" w:rsidRDefault="00003CEB" w:rsidP="00003CEB">
            <w:pPr>
              <w:tabs>
                <w:tab w:val="num" w:pos="0"/>
              </w:tabs>
              <w:spacing w:before="60" w:after="60" w:line="240" w:lineRule="auto"/>
              <w:jc w:val="left"/>
              <w:rPr>
                <w:rFonts w:ascii="Tahoma" w:hAnsi="Tahoma" w:cs="Tahoma"/>
                <w:iCs/>
                <w:sz w:val="18"/>
                <w:szCs w:val="18"/>
              </w:rPr>
            </w:pPr>
            <w:r w:rsidRPr="00003CEB">
              <w:rPr>
                <w:rFonts w:ascii="Tahoma" w:hAnsi="Tahoma" w:cs="Tahoma"/>
                <w:iCs/>
                <w:sz w:val="18"/>
                <w:szCs w:val="18"/>
              </w:rPr>
              <w:t xml:space="preserve">Κάθε Υποέργο που υλοποιείται με ίδια μέσα μέσω ΑΥΙΜ (εκτός των αρχαιολογικών ερευνών/ εργασιών που εντάσσονται σε διακριτό ΕΙΔΟΣ). </w:t>
            </w:r>
          </w:p>
          <w:p w:rsidR="00003CEB" w:rsidRPr="00003CEB" w:rsidRDefault="00003CEB" w:rsidP="00003CEB">
            <w:pPr>
              <w:tabs>
                <w:tab w:val="num" w:pos="0"/>
              </w:tabs>
              <w:spacing w:before="60" w:after="60" w:line="240" w:lineRule="auto"/>
              <w:jc w:val="left"/>
              <w:rPr>
                <w:rFonts w:ascii="Tahoma" w:hAnsi="Tahoma" w:cs="Tahoma"/>
                <w:iCs/>
                <w:sz w:val="18"/>
                <w:szCs w:val="18"/>
              </w:rPr>
            </w:pPr>
            <w:r w:rsidRPr="00003CEB">
              <w:rPr>
                <w:rFonts w:ascii="Tahoma" w:hAnsi="Tahoma" w:cs="Tahoma"/>
                <w:iCs/>
                <w:sz w:val="18"/>
                <w:szCs w:val="18"/>
              </w:rPr>
              <w:t>Ενδεικτικά, τα Υποέργα της κατηγορίας σχετίζονται με ερευνητικά έργα, με τα Κέντρα Κοινότητας, τις Κοινωνικές Δομές, τα ΚΗΦΗ, τα ΚΔΗΦ, με υποστηρικτικές/ συμπληρωματικές  δράσεις (οργάνωσης, δημοσιότητας) και άλλα υποέργα που υλοποιούνται με ΑΥΙΜ στο πλαίσιο πράξεων.</w:t>
            </w:r>
          </w:p>
        </w:tc>
        <w:tc>
          <w:tcPr>
            <w:tcW w:w="4111" w:type="dxa"/>
            <w:tcBorders>
              <w:top w:val="dotted" w:sz="4" w:space="0" w:color="auto"/>
              <w:left w:val="dotted" w:sz="4" w:space="0" w:color="auto"/>
              <w:bottom w:val="dotted" w:sz="4" w:space="0" w:color="auto"/>
              <w:right w:val="nil"/>
            </w:tcBorders>
            <w:vAlign w:val="center"/>
          </w:tcPr>
          <w:p w:rsidR="00003CEB" w:rsidRPr="00003CEB" w:rsidRDefault="00003CEB" w:rsidP="00003CEB">
            <w:pPr>
              <w:spacing w:before="60" w:after="60" w:line="240" w:lineRule="auto"/>
              <w:jc w:val="left"/>
              <w:rPr>
                <w:rFonts w:ascii="Tahoma" w:hAnsi="Tahoma" w:cs="Tahoma"/>
                <w:iCs/>
                <w:sz w:val="18"/>
                <w:szCs w:val="18"/>
              </w:rPr>
            </w:pPr>
            <w:r w:rsidRPr="00003CEB">
              <w:rPr>
                <w:rFonts w:ascii="Tahoma" w:hAnsi="Tahoma" w:cs="Tahoma"/>
                <w:iCs/>
                <w:sz w:val="18"/>
                <w:szCs w:val="18"/>
              </w:rPr>
              <w:t xml:space="preserve">Το Υποέργο/ΤΔΥ δύναται να περιλαμβάνει: </w:t>
            </w:r>
          </w:p>
          <w:p w:rsidR="00003CEB" w:rsidRPr="00003CEB" w:rsidRDefault="00003CEB" w:rsidP="00003CEB">
            <w:pPr>
              <w:numPr>
                <w:ilvl w:val="0"/>
                <w:numId w:val="54"/>
              </w:numPr>
              <w:spacing w:before="60" w:after="60" w:line="240" w:lineRule="auto"/>
              <w:ind w:left="176" w:hanging="176"/>
              <w:jc w:val="left"/>
              <w:rPr>
                <w:rFonts w:ascii="Tahoma" w:hAnsi="Tahoma" w:cs="Tahoma"/>
                <w:iCs/>
                <w:sz w:val="18"/>
                <w:szCs w:val="18"/>
              </w:rPr>
            </w:pPr>
            <w:r w:rsidRPr="00003CEB">
              <w:rPr>
                <w:rFonts w:ascii="Tahoma" w:hAnsi="Tahoma" w:cs="Tahoma"/>
                <w:iCs/>
                <w:sz w:val="18"/>
                <w:szCs w:val="18"/>
              </w:rPr>
              <w:t>μία ή περισσότερες συμβάσεις, π/υ ≤ 60.000 ευρώ η κάθε μία</w:t>
            </w:r>
          </w:p>
          <w:p w:rsidR="00003CEB" w:rsidRPr="00003CEB" w:rsidRDefault="00003CEB" w:rsidP="00003CEB">
            <w:pPr>
              <w:spacing w:before="60" w:after="60" w:line="240" w:lineRule="auto"/>
              <w:ind w:left="176"/>
              <w:jc w:val="left"/>
              <w:rPr>
                <w:rFonts w:ascii="Tahoma" w:hAnsi="Tahoma" w:cs="Tahoma"/>
                <w:i/>
                <w:sz w:val="18"/>
                <w:szCs w:val="18"/>
              </w:rPr>
            </w:pPr>
          </w:p>
          <w:p w:rsidR="00003CEB" w:rsidRPr="00003CEB" w:rsidRDefault="00003CEB" w:rsidP="00003CEB">
            <w:pPr>
              <w:spacing w:before="60" w:after="60" w:line="240" w:lineRule="auto"/>
              <w:jc w:val="left"/>
              <w:rPr>
                <w:rFonts w:ascii="Tahoma" w:hAnsi="Tahoma" w:cs="Tahoma"/>
                <w:i/>
                <w:iCs/>
                <w:sz w:val="18"/>
                <w:szCs w:val="18"/>
              </w:rPr>
            </w:pPr>
            <w:r w:rsidRPr="00003CEB">
              <w:rPr>
                <w:rFonts w:ascii="Tahoma" w:hAnsi="Tahoma" w:cs="Tahoma"/>
                <w:i/>
                <w:sz w:val="18"/>
                <w:szCs w:val="18"/>
              </w:rPr>
              <w:t>Εάν στο πλαίσιο του Υποέργου/ΤΔΥ δεν προβλέπονται αναθέσεις συμβάσεων, το πεδίο ΔΕΝ συμπληρώνεται.</w:t>
            </w:r>
          </w:p>
        </w:tc>
        <w:tc>
          <w:tcPr>
            <w:tcW w:w="3118" w:type="dxa"/>
            <w:tcBorders>
              <w:top w:val="dotted" w:sz="4" w:space="0" w:color="auto"/>
              <w:left w:val="dotted" w:sz="4" w:space="0" w:color="auto"/>
              <w:bottom w:val="dotted" w:sz="4" w:space="0" w:color="auto"/>
              <w:right w:val="dotted" w:sz="4" w:space="0" w:color="auto"/>
            </w:tcBorders>
            <w:vAlign w:val="center"/>
          </w:tcPr>
          <w:p w:rsidR="00003CEB" w:rsidRPr="00003CEB" w:rsidRDefault="00003CEB" w:rsidP="00003CEB">
            <w:pPr>
              <w:spacing w:before="60" w:after="60" w:line="240" w:lineRule="auto"/>
              <w:jc w:val="center"/>
              <w:rPr>
                <w:rFonts w:ascii="Tahoma" w:hAnsi="Tahoma" w:cs="Tahoma"/>
                <w:color w:val="000000"/>
                <w:sz w:val="18"/>
                <w:szCs w:val="18"/>
              </w:rPr>
            </w:pPr>
            <w:r w:rsidRPr="00003CEB">
              <w:rPr>
                <w:rFonts w:ascii="Tahoma" w:hAnsi="Tahoma" w:cs="Tahoma"/>
                <w:i/>
                <w:sz w:val="18"/>
                <w:szCs w:val="18"/>
              </w:rPr>
              <w:t>το πεδίο ΔΕΝ συμπληρώνεται</w:t>
            </w:r>
          </w:p>
        </w:tc>
        <w:tc>
          <w:tcPr>
            <w:tcW w:w="4394" w:type="dxa"/>
            <w:tcBorders>
              <w:top w:val="dotted" w:sz="4" w:space="0" w:color="auto"/>
              <w:left w:val="dotted" w:sz="4" w:space="0" w:color="auto"/>
              <w:bottom w:val="dotted" w:sz="4" w:space="0" w:color="auto"/>
              <w:right w:val="nil"/>
            </w:tcBorders>
            <w:vAlign w:val="center"/>
          </w:tcPr>
          <w:p w:rsidR="00003CEB" w:rsidRPr="00003CEB" w:rsidRDefault="00003CEB" w:rsidP="00003CEB">
            <w:pPr>
              <w:spacing w:before="60" w:after="60" w:line="240" w:lineRule="auto"/>
              <w:jc w:val="left"/>
              <w:rPr>
                <w:rFonts w:ascii="Tahoma" w:hAnsi="Tahoma" w:cs="Tahoma"/>
                <w:sz w:val="18"/>
                <w:szCs w:val="18"/>
              </w:rPr>
            </w:pPr>
            <w:r w:rsidRPr="00003CEB">
              <w:rPr>
                <w:rFonts w:ascii="Tahoma" w:hAnsi="Tahoma" w:cs="Tahoma"/>
                <w:sz w:val="18"/>
                <w:szCs w:val="18"/>
              </w:rPr>
              <w:t xml:space="preserve">Ως ημερομηνία έναρξης θεωρείται η ημερομηνία υπογραφής της ΑΥΙΜ. </w:t>
            </w:r>
          </w:p>
          <w:p w:rsidR="00003CEB" w:rsidRPr="00003CEB" w:rsidRDefault="00003CEB" w:rsidP="00003CEB">
            <w:pPr>
              <w:spacing w:before="60" w:after="60" w:line="240" w:lineRule="auto"/>
              <w:jc w:val="left"/>
              <w:rPr>
                <w:rFonts w:ascii="Tahoma" w:hAnsi="Tahoma" w:cs="Tahoma"/>
                <w:sz w:val="18"/>
                <w:szCs w:val="18"/>
              </w:rPr>
            </w:pPr>
            <w:r w:rsidRPr="00003CEB">
              <w:rPr>
                <w:rFonts w:ascii="Tahoma" w:hAnsi="Tahoma" w:cs="Tahoma"/>
                <w:sz w:val="18"/>
                <w:szCs w:val="18"/>
              </w:rPr>
              <w:t>Ωστόσο, η ημερομηνία έναρξης που θα συμπληρωθεί, μπορεί να είναι και προγενέστερη της ημ/νίας υπογραφής ΑΥΙΜ, εφόσον: η Απόφαση περιλαμβάνει επιλέξιμες δαπάνες για ενέργειες (εργασίες/ προμήθειες κλπ) που έχουν προηγηθεί της ημ/νίας υπογραφής της, αφορούν στο συγκεκριμένο υποέργο και έχουν πραγματοποιηθεί μετά από απόφαση αρμοδίου οργάνου του Δικαιούχου.</w:t>
            </w:r>
          </w:p>
        </w:tc>
        <w:tc>
          <w:tcPr>
            <w:tcW w:w="3686" w:type="dxa"/>
            <w:tcBorders>
              <w:top w:val="dotted" w:sz="4" w:space="0" w:color="auto"/>
              <w:left w:val="dotted" w:sz="4" w:space="0" w:color="auto"/>
              <w:bottom w:val="dotted" w:sz="4" w:space="0" w:color="auto"/>
              <w:right w:val="nil"/>
            </w:tcBorders>
            <w:shd w:val="clear" w:color="auto" w:fill="EEECE1" w:themeFill="background2"/>
            <w:vAlign w:val="center"/>
          </w:tcPr>
          <w:p w:rsidR="00003CEB" w:rsidRPr="00003CEB" w:rsidRDefault="00DF72C3" w:rsidP="00DF72C3">
            <w:pPr>
              <w:spacing w:before="60" w:after="60" w:line="240" w:lineRule="auto"/>
              <w:jc w:val="left"/>
              <w:rPr>
                <w:rFonts w:ascii="Tahoma" w:hAnsi="Tahoma" w:cs="Tahoma"/>
                <w:iCs/>
                <w:sz w:val="18"/>
                <w:szCs w:val="18"/>
              </w:rPr>
            </w:pPr>
            <w:r>
              <w:rPr>
                <w:rFonts w:ascii="Tahoma" w:hAnsi="Tahoma" w:cs="Tahoma"/>
                <w:sz w:val="18"/>
                <w:szCs w:val="18"/>
              </w:rPr>
              <w:t>Μετά</w:t>
            </w:r>
            <w:r w:rsidR="00003CEB" w:rsidRPr="00003CEB">
              <w:rPr>
                <w:rFonts w:ascii="Tahoma" w:hAnsi="Tahoma" w:cs="Tahoma"/>
                <w:sz w:val="18"/>
                <w:szCs w:val="18"/>
              </w:rPr>
              <w:t xml:space="preserve"> την </w:t>
            </w:r>
            <w:r>
              <w:rPr>
                <w:rFonts w:ascii="Tahoma" w:hAnsi="Tahoma" w:cs="Tahoma"/>
                <w:sz w:val="18"/>
                <w:szCs w:val="18"/>
              </w:rPr>
              <w:t xml:space="preserve">υπογραφή </w:t>
            </w:r>
            <w:r w:rsidR="00003CEB" w:rsidRPr="00003CEB">
              <w:rPr>
                <w:rFonts w:ascii="Tahoma" w:hAnsi="Tahoma" w:cs="Tahoma"/>
                <w:sz w:val="18"/>
                <w:szCs w:val="18"/>
              </w:rPr>
              <w:t>της ΑΥΙΜ</w:t>
            </w:r>
          </w:p>
        </w:tc>
      </w:tr>
      <w:tr w:rsidR="00003CEB" w:rsidRPr="00003CEB" w:rsidTr="00003CEB">
        <w:trPr>
          <w:trHeight w:val="2908"/>
        </w:trPr>
        <w:tc>
          <w:tcPr>
            <w:tcW w:w="567" w:type="dxa"/>
            <w:tcBorders>
              <w:top w:val="dotted" w:sz="4" w:space="0" w:color="auto"/>
              <w:left w:val="nil"/>
              <w:bottom w:val="dotted" w:sz="4" w:space="0" w:color="auto"/>
            </w:tcBorders>
            <w:shd w:val="clear" w:color="auto" w:fill="auto"/>
            <w:noWrap/>
            <w:vAlign w:val="center"/>
            <w:hideMark/>
          </w:tcPr>
          <w:p w:rsidR="00003CEB" w:rsidRPr="00003CEB" w:rsidRDefault="00003CEB" w:rsidP="00003CEB">
            <w:pPr>
              <w:spacing w:before="60" w:after="60" w:line="240" w:lineRule="auto"/>
              <w:jc w:val="center"/>
              <w:rPr>
                <w:rFonts w:ascii="Tahoma" w:hAnsi="Tahoma" w:cs="Tahoma"/>
                <w:sz w:val="16"/>
                <w:szCs w:val="16"/>
              </w:rPr>
            </w:pPr>
            <w:r w:rsidRPr="00003CEB">
              <w:rPr>
                <w:rFonts w:ascii="Tahoma" w:hAnsi="Tahoma" w:cs="Tahoma"/>
                <w:sz w:val="16"/>
                <w:szCs w:val="16"/>
              </w:rPr>
              <w:t>5007</w:t>
            </w:r>
          </w:p>
        </w:tc>
        <w:tc>
          <w:tcPr>
            <w:tcW w:w="1985" w:type="dxa"/>
            <w:tcBorders>
              <w:top w:val="dotted" w:sz="4" w:space="0" w:color="auto"/>
              <w:bottom w:val="dotted" w:sz="4" w:space="0" w:color="auto"/>
              <w:right w:val="dotted" w:sz="4" w:space="0" w:color="auto"/>
            </w:tcBorders>
            <w:shd w:val="clear" w:color="auto" w:fill="auto"/>
            <w:noWrap/>
            <w:vAlign w:val="center"/>
            <w:hideMark/>
          </w:tcPr>
          <w:p w:rsidR="00003CEB" w:rsidRPr="00003CEB" w:rsidRDefault="00003CEB" w:rsidP="00003CEB">
            <w:pPr>
              <w:spacing w:before="60" w:after="60" w:line="240" w:lineRule="auto"/>
              <w:jc w:val="left"/>
              <w:rPr>
                <w:rFonts w:ascii="Tahoma" w:hAnsi="Tahoma" w:cs="Tahoma"/>
                <w:strike/>
                <w:sz w:val="16"/>
                <w:szCs w:val="16"/>
              </w:rPr>
            </w:pPr>
            <w:r w:rsidRPr="00003CEB">
              <w:rPr>
                <w:rFonts w:ascii="Tahoma" w:hAnsi="Tahoma" w:cs="Tahoma"/>
                <w:iCs/>
                <w:sz w:val="16"/>
                <w:szCs w:val="16"/>
              </w:rPr>
              <w:t xml:space="preserve">ΑΡΧΑΙΟΛΟΓΙΚΕΣ ΕΡΕΥΝΕΣ/ ΕΡΓΑΣΙΕΣ ΜΕΣΩ ΑΥΤΕΠΙΣΤΑΣΙΑΣ </w:t>
            </w:r>
          </w:p>
        </w:tc>
        <w:tc>
          <w:tcPr>
            <w:tcW w:w="4678" w:type="dxa"/>
            <w:tcBorders>
              <w:top w:val="dotted" w:sz="4" w:space="0" w:color="auto"/>
              <w:left w:val="dotted" w:sz="4" w:space="0" w:color="auto"/>
              <w:bottom w:val="dotted" w:sz="4" w:space="0" w:color="auto"/>
              <w:right w:val="nil"/>
            </w:tcBorders>
            <w:vAlign w:val="center"/>
          </w:tcPr>
          <w:p w:rsidR="00003CEB" w:rsidRPr="00003CEB" w:rsidRDefault="00003CEB" w:rsidP="00003CEB">
            <w:pPr>
              <w:spacing w:before="60" w:after="60" w:line="240" w:lineRule="auto"/>
              <w:jc w:val="left"/>
              <w:rPr>
                <w:rFonts w:ascii="Tahoma" w:hAnsi="Tahoma" w:cs="Tahoma"/>
                <w:sz w:val="18"/>
                <w:szCs w:val="18"/>
              </w:rPr>
            </w:pPr>
            <w:r w:rsidRPr="00003CEB">
              <w:rPr>
                <w:rFonts w:ascii="Tahoma" w:hAnsi="Tahoma" w:cs="Tahoma"/>
                <w:iCs/>
                <w:sz w:val="18"/>
                <w:szCs w:val="18"/>
              </w:rPr>
              <w:t>Κάθε Υποέργο που το φυσικό του αντικείμενο αφορά σε αρχαιολογικές έρευνες/εργασίες και το οποίο υλοποιείται μέσω Απόφασης Αυτεπιστασίας Αρχαιολογίας.</w:t>
            </w:r>
          </w:p>
        </w:tc>
        <w:tc>
          <w:tcPr>
            <w:tcW w:w="4111" w:type="dxa"/>
            <w:tcBorders>
              <w:top w:val="dotted" w:sz="4" w:space="0" w:color="auto"/>
              <w:left w:val="dotted" w:sz="4" w:space="0" w:color="auto"/>
              <w:bottom w:val="dotted" w:sz="4" w:space="0" w:color="auto"/>
              <w:right w:val="nil"/>
            </w:tcBorders>
            <w:vAlign w:val="center"/>
          </w:tcPr>
          <w:p w:rsidR="00003CEB" w:rsidRPr="00003CEB" w:rsidRDefault="00003CEB" w:rsidP="00003CEB">
            <w:pPr>
              <w:spacing w:before="60" w:after="60" w:line="240" w:lineRule="auto"/>
              <w:jc w:val="left"/>
              <w:rPr>
                <w:rFonts w:ascii="Tahoma" w:hAnsi="Tahoma" w:cs="Tahoma"/>
                <w:iCs/>
                <w:sz w:val="18"/>
                <w:szCs w:val="18"/>
              </w:rPr>
            </w:pPr>
            <w:r w:rsidRPr="00003CEB">
              <w:rPr>
                <w:rFonts w:ascii="Tahoma" w:hAnsi="Tahoma" w:cs="Tahoma"/>
                <w:iCs/>
                <w:sz w:val="18"/>
                <w:szCs w:val="18"/>
              </w:rPr>
              <w:t>Το Υποέργο/ΤΔΥ δύναται να περιλαμβάνει:</w:t>
            </w:r>
          </w:p>
          <w:p w:rsidR="00003CEB" w:rsidRPr="00003CEB" w:rsidRDefault="00003CEB" w:rsidP="00003CEB">
            <w:pPr>
              <w:numPr>
                <w:ilvl w:val="0"/>
                <w:numId w:val="54"/>
              </w:numPr>
              <w:spacing w:before="60" w:after="60" w:line="240" w:lineRule="auto"/>
              <w:ind w:left="176" w:hanging="176"/>
              <w:jc w:val="left"/>
              <w:rPr>
                <w:rFonts w:ascii="Tahoma" w:hAnsi="Tahoma" w:cs="Tahoma"/>
                <w:iCs/>
                <w:sz w:val="18"/>
                <w:szCs w:val="18"/>
              </w:rPr>
            </w:pPr>
            <w:r w:rsidRPr="00003CEB">
              <w:rPr>
                <w:rFonts w:ascii="Tahoma" w:hAnsi="Tahoma" w:cs="Tahoma"/>
                <w:iCs/>
                <w:sz w:val="18"/>
                <w:szCs w:val="18"/>
              </w:rPr>
              <w:t>μία ή περισσότερες συμβάσεις, π/υ ≤ 60.000 ευρώ η κάθε μία</w:t>
            </w:r>
          </w:p>
          <w:p w:rsidR="00003CEB" w:rsidRPr="00003CEB" w:rsidRDefault="00003CEB" w:rsidP="00003CEB">
            <w:pPr>
              <w:spacing w:before="60" w:after="60" w:line="240" w:lineRule="auto"/>
              <w:ind w:left="176"/>
              <w:jc w:val="left"/>
              <w:rPr>
                <w:rFonts w:ascii="Tahoma" w:hAnsi="Tahoma" w:cs="Tahoma"/>
                <w:i/>
                <w:sz w:val="18"/>
                <w:szCs w:val="18"/>
              </w:rPr>
            </w:pPr>
          </w:p>
          <w:p w:rsidR="00003CEB" w:rsidRPr="00003CEB" w:rsidRDefault="00003CEB" w:rsidP="00003CEB">
            <w:pPr>
              <w:spacing w:before="60" w:after="60" w:line="240" w:lineRule="auto"/>
              <w:jc w:val="left"/>
              <w:rPr>
                <w:rFonts w:ascii="Tahoma" w:hAnsi="Tahoma" w:cs="Tahoma"/>
                <w:i/>
                <w:iCs/>
                <w:sz w:val="18"/>
                <w:szCs w:val="18"/>
              </w:rPr>
            </w:pPr>
            <w:r w:rsidRPr="00003CEB">
              <w:rPr>
                <w:rFonts w:ascii="Tahoma" w:hAnsi="Tahoma" w:cs="Tahoma"/>
                <w:i/>
                <w:sz w:val="18"/>
                <w:szCs w:val="18"/>
              </w:rPr>
              <w:t>Εάν στο πλαίσιο του Υποέργου/ΤΔΥ δεν προβλέπονται αναθέσεις συμβάσεων, το πεδίο ΔΕΝ συμπληρώνεται.</w:t>
            </w:r>
          </w:p>
        </w:tc>
        <w:tc>
          <w:tcPr>
            <w:tcW w:w="3118" w:type="dxa"/>
            <w:tcBorders>
              <w:top w:val="dotted" w:sz="4" w:space="0" w:color="auto"/>
              <w:left w:val="dotted" w:sz="4" w:space="0" w:color="auto"/>
              <w:bottom w:val="dotted" w:sz="4" w:space="0" w:color="auto"/>
              <w:right w:val="dotted" w:sz="4" w:space="0" w:color="auto"/>
            </w:tcBorders>
            <w:vAlign w:val="center"/>
          </w:tcPr>
          <w:p w:rsidR="00003CEB" w:rsidRPr="00003CEB" w:rsidRDefault="00003CEB" w:rsidP="00003CEB">
            <w:pPr>
              <w:spacing w:before="60" w:after="60" w:line="240" w:lineRule="auto"/>
              <w:jc w:val="center"/>
              <w:rPr>
                <w:rFonts w:ascii="Tahoma" w:hAnsi="Tahoma" w:cs="Tahoma"/>
                <w:color w:val="000000"/>
                <w:sz w:val="18"/>
                <w:szCs w:val="18"/>
              </w:rPr>
            </w:pPr>
            <w:r w:rsidRPr="00003CEB">
              <w:rPr>
                <w:rFonts w:ascii="Tahoma" w:hAnsi="Tahoma" w:cs="Tahoma"/>
                <w:i/>
                <w:sz w:val="18"/>
                <w:szCs w:val="18"/>
              </w:rPr>
              <w:t>το πεδίο ΔΕΝ συμπληρώνεται</w:t>
            </w:r>
          </w:p>
        </w:tc>
        <w:tc>
          <w:tcPr>
            <w:tcW w:w="4394" w:type="dxa"/>
            <w:tcBorders>
              <w:top w:val="dotted" w:sz="4" w:space="0" w:color="auto"/>
              <w:left w:val="dotted" w:sz="4" w:space="0" w:color="auto"/>
              <w:bottom w:val="dotted" w:sz="4" w:space="0" w:color="auto"/>
              <w:right w:val="nil"/>
            </w:tcBorders>
            <w:vAlign w:val="center"/>
          </w:tcPr>
          <w:p w:rsidR="00003CEB" w:rsidRPr="00003CEB" w:rsidRDefault="00003CEB" w:rsidP="00003CEB">
            <w:pPr>
              <w:spacing w:before="60" w:after="60" w:line="240" w:lineRule="auto"/>
              <w:jc w:val="left"/>
              <w:rPr>
                <w:rFonts w:ascii="Tahoma" w:hAnsi="Tahoma" w:cs="Tahoma"/>
                <w:sz w:val="18"/>
                <w:szCs w:val="18"/>
              </w:rPr>
            </w:pPr>
            <w:r w:rsidRPr="00003CEB">
              <w:rPr>
                <w:rFonts w:ascii="Tahoma" w:hAnsi="Tahoma" w:cs="Tahoma"/>
                <w:sz w:val="18"/>
                <w:szCs w:val="18"/>
              </w:rPr>
              <w:t xml:space="preserve">Ως ημερομηνία έναρξης θεωρείται η ημερομηνία υπογραφής της </w:t>
            </w:r>
            <w:r w:rsidRPr="00003CEB">
              <w:rPr>
                <w:rFonts w:ascii="Tahoma" w:hAnsi="Tahoma" w:cs="Tahoma"/>
                <w:iCs/>
                <w:sz w:val="18"/>
                <w:szCs w:val="18"/>
              </w:rPr>
              <w:t>Απόφασης Αυτεπιστασίας Αρχαιολογίας</w:t>
            </w:r>
            <w:r w:rsidRPr="00003CEB">
              <w:rPr>
                <w:rFonts w:ascii="Tahoma" w:hAnsi="Tahoma" w:cs="Tahoma"/>
                <w:sz w:val="18"/>
                <w:szCs w:val="18"/>
              </w:rPr>
              <w:t xml:space="preserve">. </w:t>
            </w:r>
          </w:p>
          <w:p w:rsidR="00003CEB" w:rsidRPr="00003CEB" w:rsidRDefault="00003CEB" w:rsidP="00003CEB">
            <w:pPr>
              <w:spacing w:before="60" w:after="60" w:line="240" w:lineRule="auto"/>
              <w:jc w:val="left"/>
              <w:rPr>
                <w:rFonts w:ascii="Tahoma" w:hAnsi="Tahoma" w:cs="Tahoma"/>
                <w:iCs/>
                <w:sz w:val="18"/>
                <w:szCs w:val="18"/>
              </w:rPr>
            </w:pPr>
            <w:r w:rsidRPr="00003CEB">
              <w:rPr>
                <w:rFonts w:ascii="Tahoma" w:hAnsi="Tahoma" w:cs="Tahoma"/>
                <w:sz w:val="18"/>
                <w:szCs w:val="18"/>
              </w:rPr>
              <w:t>Ωστόσο, η ημερομηνία έναρξης που θα συμπληρωθεί, μπορεί να είναι και προγενέστερη της ημ/νίας υπογραφής της Απόφασης Αυτεπιστασίας, εφόσον: η Απόφαση περιλαμβάνει επιλέξιμες δαπάνες για ενέργειες (εργασίες/ προμήθειες κλπ) που έχουν προηγηθεί της ημ/νίας υπογραφής της, αφορούν στο συγκεκριμένο υποέργο και έχουν πραγματοποιηθεί μετά από απόφαση αρμοδίου οργάνου του Δικαιούχου.</w:t>
            </w:r>
          </w:p>
        </w:tc>
        <w:tc>
          <w:tcPr>
            <w:tcW w:w="3686" w:type="dxa"/>
            <w:tcBorders>
              <w:top w:val="dotted" w:sz="4" w:space="0" w:color="auto"/>
              <w:left w:val="dotted" w:sz="4" w:space="0" w:color="auto"/>
              <w:bottom w:val="dotted" w:sz="4" w:space="0" w:color="auto"/>
              <w:right w:val="nil"/>
            </w:tcBorders>
            <w:shd w:val="clear" w:color="auto" w:fill="EEECE1" w:themeFill="background2"/>
            <w:vAlign w:val="center"/>
          </w:tcPr>
          <w:p w:rsidR="00003CEB" w:rsidRPr="00003CEB" w:rsidRDefault="00DF72C3" w:rsidP="00003CEB">
            <w:pPr>
              <w:spacing w:before="60" w:after="60" w:line="240" w:lineRule="auto"/>
              <w:jc w:val="left"/>
              <w:rPr>
                <w:rFonts w:ascii="Tahoma" w:hAnsi="Tahoma" w:cs="Tahoma"/>
                <w:iCs/>
                <w:sz w:val="18"/>
                <w:szCs w:val="18"/>
              </w:rPr>
            </w:pPr>
            <w:r>
              <w:rPr>
                <w:rFonts w:ascii="Tahoma" w:hAnsi="Tahoma" w:cs="Tahoma"/>
                <w:sz w:val="18"/>
                <w:szCs w:val="18"/>
              </w:rPr>
              <w:t>Μετά την</w:t>
            </w:r>
            <w:r>
              <w:rPr>
                <w:rFonts w:ascii="Tahoma" w:hAnsi="Tahoma" w:cs="Tahoma"/>
                <w:color w:val="000000"/>
                <w:sz w:val="18"/>
                <w:szCs w:val="18"/>
              </w:rPr>
              <w:t xml:space="preserve"> υπογραφή </w:t>
            </w:r>
            <w:r w:rsidR="00003CEB" w:rsidRPr="00003CEB">
              <w:rPr>
                <w:rFonts w:ascii="Tahoma" w:hAnsi="Tahoma" w:cs="Tahoma"/>
                <w:color w:val="000000"/>
                <w:sz w:val="18"/>
                <w:szCs w:val="18"/>
              </w:rPr>
              <w:t xml:space="preserve">της </w:t>
            </w:r>
            <w:r w:rsidR="00003CEB" w:rsidRPr="00003CEB">
              <w:rPr>
                <w:rFonts w:ascii="Tahoma" w:hAnsi="Tahoma" w:cs="Tahoma"/>
                <w:iCs/>
                <w:sz w:val="18"/>
                <w:szCs w:val="18"/>
              </w:rPr>
              <w:t>Απόφασης Αυτεπιστασίας Αρχαιολογίας</w:t>
            </w:r>
          </w:p>
        </w:tc>
      </w:tr>
      <w:tr w:rsidR="00003CEB" w:rsidRPr="00003CEB" w:rsidTr="00003CEB">
        <w:trPr>
          <w:trHeight w:val="2052"/>
        </w:trPr>
        <w:tc>
          <w:tcPr>
            <w:tcW w:w="567" w:type="dxa"/>
            <w:tcBorders>
              <w:top w:val="dotted" w:sz="4" w:space="0" w:color="auto"/>
              <w:left w:val="nil"/>
              <w:bottom w:val="dotted" w:sz="4" w:space="0" w:color="auto"/>
            </w:tcBorders>
            <w:shd w:val="clear" w:color="auto" w:fill="auto"/>
            <w:noWrap/>
            <w:vAlign w:val="center"/>
            <w:hideMark/>
          </w:tcPr>
          <w:p w:rsidR="00003CEB" w:rsidRPr="00003CEB" w:rsidRDefault="00003CEB" w:rsidP="00003CEB">
            <w:pPr>
              <w:spacing w:before="60" w:after="60" w:line="240" w:lineRule="auto"/>
              <w:jc w:val="center"/>
              <w:rPr>
                <w:rFonts w:ascii="Tahoma" w:hAnsi="Tahoma" w:cs="Tahoma"/>
                <w:sz w:val="16"/>
                <w:szCs w:val="16"/>
              </w:rPr>
            </w:pPr>
            <w:r w:rsidRPr="00003CEB">
              <w:rPr>
                <w:rFonts w:ascii="Tahoma" w:hAnsi="Tahoma" w:cs="Tahoma"/>
                <w:sz w:val="16"/>
                <w:szCs w:val="16"/>
              </w:rPr>
              <w:t>5013</w:t>
            </w:r>
          </w:p>
        </w:tc>
        <w:tc>
          <w:tcPr>
            <w:tcW w:w="1985" w:type="dxa"/>
            <w:tcBorders>
              <w:top w:val="dotted" w:sz="4" w:space="0" w:color="auto"/>
              <w:bottom w:val="dotted" w:sz="4" w:space="0" w:color="auto"/>
              <w:right w:val="dotted" w:sz="4" w:space="0" w:color="auto"/>
            </w:tcBorders>
            <w:shd w:val="clear" w:color="auto" w:fill="auto"/>
            <w:noWrap/>
            <w:vAlign w:val="center"/>
            <w:hideMark/>
          </w:tcPr>
          <w:p w:rsidR="00003CEB" w:rsidRPr="00003CEB" w:rsidRDefault="00003CEB" w:rsidP="00003CEB">
            <w:pPr>
              <w:spacing w:before="60" w:after="60" w:line="240" w:lineRule="auto"/>
              <w:jc w:val="left"/>
              <w:rPr>
                <w:rFonts w:ascii="Tahoma" w:hAnsi="Tahoma" w:cs="Tahoma"/>
                <w:sz w:val="16"/>
                <w:szCs w:val="16"/>
              </w:rPr>
            </w:pPr>
            <w:r w:rsidRPr="00003CEB">
              <w:rPr>
                <w:rFonts w:ascii="Tahoma" w:hAnsi="Tahoma" w:cs="Tahoma"/>
                <w:sz w:val="16"/>
                <w:szCs w:val="16"/>
              </w:rPr>
              <w:t>ΕΝΕΡΓΕΙΕΣ ΤΒ ΜΕ ΙΔΙΑ ΜΕΣΑ</w:t>
            </w:r>
          </w:p>
        </w:tc>
        <w:tc>
          <w:tcPr>
            <w:tcW w:w="4678" w:type="dxa"/>
            <w:tcBorders>
              <w:top w:val="dotted" w:sz="4" w:space="0" w:color="auto"/>
              <w:left w:val="dotted" w:sz="4" w:space="0" w:color="auto"/>
              <w:bottom w:val="dotted" w:sz="4" w:space="0" w:color="auto"/>
              <w:right w:val="nil"/>
            </w:tcBorders>
            <w:vAlign w:val="center"/>
          </w:tcPr>
          <w:p w:rsidR="00003CEB" w:rsidRPr="00003CEB" w:rsidRDefault="00003CEB" w:rsidP="00003CEB">
            <w:pPr>
              <w:tabs>
                <w:tab w:val="num" w:pos="0"/>
              </w:tabs>
              <w:spacing w:before="60" w:after="60" w:line="240" w:lineRule="auto"/>
              <w:jc w:val="left"/>
              <w:rPr>
                <w:rFonts w:ascii="Tahoma" w:hAnsi="Tahoma" w:cs="Tahoma"/>
                <w:iCs/>
                <w:sz w:val="18"/>
                <w:szCs w:val="18"/>
              </w:rPr>
            </w:pPr>
            <w:r w:rsidRPr="00003CEB">
              <w:rPr>
                <w:rFonts w:ascii="Tahoma" w:hAnsi="Tahoma" w:cs="Tahoma"/>
                <w:iCs/>
                <w:sz w:val="18"/>
                <w:szCs w:val="18"/>
              </w:rPr>
              <w:t>Κάθε Υποέργο που αφορά σε ενέργειες Τεχνικής Βοήθειας που υλοποιούνται με ίδια μέσα. Ενδεικτικά: μετακινήσεις, εκπαιδεύσεις, οργάνωση εκδηλώσεων, κ.α. λειτουργικά έξοδα</w:t>
            </w:r>
          </w:p>
          <w:p w:rsidR="00003CEB" w:rsidRPr="00003CEB" w:rsidRDefault="00003CEB" w:rsidP="00003CEB">
            <w:pPr>
              <w:tabs>
                <w:tab w:val="num" w:pos="0"/>
              </w:tabs>
              <w:spacing w:before="60" w:after="60" w:line="240" w:lineRule="auto"/>
              <w:jc w:val="left"/>
              <w:rPr>
                <w:rFonts w:ascii="Tahoma" w:hAnsi="Tahoma" w:cs="Tahoma"/>
                <w:iCs/>
                <w:sz w:val="18"/>
                <w:szCs w:val="18"/>
              </w:rPr>
            </w:pPr>
            <w:r w:rsidRPr="00003CEB">
              <w:rPr>
                <w:rFonts w:ascii="Tahoma" w:hAnsi="Tahoma" w:cs="Tahoma"/>
                <w:iCs/>
                <w:sz w:val="18"/>
                <w:szCs w:val="18"/>
              </w:rPr>
              <w:t>Διευκρινίζεται ότι για τις ενέργειες ΤΒ που υλοποιούνται με ίδια μέσα ΔΕΝ απαιτείται ΑΥΙΜ.</w:t>
            </w:r>
          </w:p>
        </w:tc>
        <w:tc>
          <w:tcPr>
            <w:tcW w:w="4111" w:type="dxa"/>
            <w:tcBorders>
              <w:top w:val="dotted" w:sz="4" w:space="0" w:color="auto"/>
              <w:left w:val="dotted" w:sz="4" w:space="0" w:color="auto"/>
              <w:bottom w:val="dotted" w:sz="4" w:space="0" w:color="auto"/>
              <w:right w:val="nil"/>
            </w:tcBorders>
            <w:vAlign w:val="center"/>
          </w:tcPr>
          <w:p w:rsidR="00003CEB" w:rsidRPr="00003CEB" w:rsidRDefault="00003CEB" w:rsidP="00003CEB">
            <w:pPr>
              <w:spacing w:before="60" w:after="60" w:line="240" w:lineRule="auto"/>
              <w:jc w:val="left"/>
              <w:rPr>
                <w:rFonts w:ascii="Tahoma" w:hAnsi="Tahoma" w:cs="Tahoma"/>
                <w:iCs/>
                <w:sz w:val="18"/>
                <w:szCs w:val="18"/>
              </w:rPr>
            </w:pPr>
            <w:r w:rsidRPr="00003CEB">
              <w:rPr>
                <w:rFonts w:ascii="Tahoma" w:hAnsi="Tahoma" w:cs="Tahoma"/>
                <w:iCs/>
                <w:sz w:val="18"/>
                <w:szCs w:val="18"/>
              </w:rPr>
              <w:t>Το Υποέργο/ΤΔΥ δύναται να περιλαμβάνει:</w:t>
            </w:r>
          </w:p>
          <w:p w:rsidR="00003CEB" w:rsidRPr="00003CEB" w:rsidRDefault="00003CEB" w:rsidP="00003CEB">
            <w:pPr>
              <w:numPr>
                <w:ilvl w:val="0"/>
                <w:numId w:val="54"/>
              </w:numPr>
              <w:spacing w:before="60" w:after="60" w:line="240" w:lineRule="auto"/>
              <w:ind w:left="176" w:hanging="176"/>
              <w:jc w:val="left"/>
              <w:rPr>
                <w:rFonts w:ascii="Tahoma" w:hAnsi="Tahoma" w:cs="Tahoma"/>
                <w:iCs/>
                <w:sz w:val="18"/>
                <w:szCs w:val="18"/>
              </w:rPr>
            </w:pPr>
            <w:r w:rsidRPr="00003CEB">
              <w:rPr>
                <w:rFonts w:ascii="Tahoma" w:hAnsi="Tahoma" w:cs="Tahoma"/>
                <w:iCs/>
                <w:sz w:val="18"/>
                <w:szCs w:val="18"/>
              </w:rPr>
              <w:t>μία ή περισσότερες συμβάσεις, π/υ ≤ 60.000 ευρώ η κάθε μία</w:t>
            </w:r>
          </w:p>
          <w:p w:rsidR="00003CEB" w:rsidRPr="00003CEB" w:rsidRDefault="00003CEB" w:rsidP="00003CEB">
            <w:pPr>
              <w:spacing w:before="60" w:after="60" w:line="240" w:lineRule="auto"/>
              <w:ind w:left="176"/>
              <w:jc w:val="left"/>
              <w:rPr>
                <w:rFonts w:ascii="Tahoma" w:hAnsi="Tahoma" w:cs="Tahoma"/>
                <w:i/>
                <w:sz w:val="18"/>
                <w:szCs w:val="18"/>
              </w:rPr>
            </w:pPr>
          </w:p>
          <w:p w:rsidR="00003CEB" w:rsidRPr="00003CEB" w:rsidRDefault="00003CEB" w:rsidP="00003CEB">
            <w:pPr>
              <w:spacing w:before="60" w:after="60" w:line="240" w:lineRule="auto"/>
              <w:jc w:val="left"/>
              <w:rPr>
                <w:rFonts w:ascii="Tahoma" w:hAnsi="Tahoma" w:cs="Tahoma"/>
                <w:i/>
                <w:iCs/>
                <w:sz w:val="18"/>
                <w:szCs w:val="18"/>
              </w:rPr>
            </w:pPr>
            <w:r w:rsidRPr="00003CEB">
              <w:rPr>
                <w:rFonts w:ascii="Tahoma" w:hAnsi="Tahoma" w:cs="Tahoma"/>
                <w:i/>
                <w:sz w:val="18"/>
                <w:szCs w:val="18"/>
              </w:rPr>
              <w:t>Εάν στο πλαίσιο του Υποέργου/ΤΔΥ δεν προβλέπονται αναθέσεις συμβάσεων, το πεδίο ΔΕΝ συμπληρώνεται.</w:t>
            </w:r>
          </w:p>
        </w:tc>
        <w:tc>
          <w:tcPr>
            <w:tcW w:w="3118" w:type="dxa"/>
            <w:tcBorders>
              <w:top w:val="dotted" w:sz="4" w:space="0" w:color="auto"/>
              <w:left w:val="dotted" w:sz="4" w:space="0" w:color="auto"/>
              <w:bottom w:val="dotted" w:sz="4" w:space="0" w:color="auto"/>
              <w:right w:val="dotted" w:sz="4" w:space="0" w:color="auto"/>
            </w:tcBorders>
            <w:vAlign w:val="center"/>
          </w:tcPr>
          <w:p w:rsidR="00003CEB" w:rsidRPr="00003CEB" w:rsidRDefault="00003CEB" w:rsidP="00003CEB">
            <w:pPr>
              <w:spacing w:before="60" w:after="60" w:line="240" w:lineRule="auto"/>
              <w:jc w:val="center"/>
              <w:rPr>
                <w:rFonts w:ascii="Tahoma" w:hAnsi="Tahoma" w:cs="Tahoma"/>
                <w:color w:val="000000"/>
                <w:sz w:val="18"/>
                <w:szCs w:val="18"/>
              </w:rPr>
            </w:pPr>
            <w:r w:rsidRPr="00003CEB">
              <w:rPr>
                <w:rFonts w:ascii="Tahoma" w:hAnsi="Tahoma" w:cs="Tahoma"/>
                <w:i/>
                <w:sz w:val="18"/>
                <w:szCs w:val="18"/>
              </w:rPr>
              <w:t>το πεδίο ΔΕΝ συμπληρώνεται</w:t>
            </w:r>
          </w:p>
        </w:tc>
        <w:tc>
          <w:tcPr>
            <w:tcW w:w="4394" w:type="dxa"/>
            <w:tcBorders>
              <w:top w:val="dotted" w:sz="4" w:space="0" w:color="auto"/>
              <w:left w:val="dotted" w:sz="4" w:space="0" w:color="auto"/>
              <w:bottom w:val="dotted" w:sz="4" w:space="0" w:color="auto"/>
              <w:right w:val="nil"/>
            </w:tcBorders>
            <w:vAlign w:val="center"/>
          </w:tcPr>
          <w:p w:rsidR="00003CEB" w:rsidRPr="00003CEB" w:rsidRDefault="00003CEB" w:rsidP="00003CEB">
            <w:pPr>
              <w:spacing w:before="60" w:after="60" w:line="240" w:lineRule="auto"/>
              <w:jc w:val="left"/>
              <w:rPr>
                <w:rFonts w:ascii="Tahoma" w:hAnsi="Tahoma" w:cs="Tahoma"/>
                <w:sz w:val="18"/>
                <w:szCs w:val="18"/>
              </w:rPr>
            </w:pPr>
            <w:r w:rsidRPr="00003CEB">
              <w:rPr>
                <w:rFonts w:ascii="Tahoma" w:hAnsi="Tahoma" w:cs="Tahoma"/>
                <w:sz w:val="18"/>
                <w:szCs w:val="18"/>
              </w:rPr>
              <w:t>Η ημερομηνία έναρξης του φυσικού αντικειμένου του Υποέργου ή η 1/1/2014, όποια ημερομηνία είναι μεταγενέστερη.</w:t>
            </w:r>
          </w:p>
        </w:tc>
        <w:tc>
          <w:tcPr>
            <w:tcW w:w="3686" w:type="dxa"/>
            <w:tcBorders>
              <w:top w:val="dotted" w:sz="4" w:space="0" w:color="auto"/>
              <w:left w:val="dotted" w:sz="4" w:space="0" w:color="auto"/>
              <w:bottom w:val="dotted" w:sz="4" w:space="0" w:color="auto"/>
              <w:right w:val="nil"/>
            </w:tcBorders>
            <w:shd w:val="clear" w:color="auto" w:fill="EEECE1" w:themeFill="background2"/>
            <w:vAlign w:val="center"/>
          </w:tcPr>
          <w:p w:rsidR="00003CEB" w:rsidRPr="00003CEB" w:rsidRDefault="00003CEB" w:rsidP="00003CEB">
            <w:pPr>
              <w:spacing w:before="60" w:after="60" w:line="240" w:lineRule="auto"/>
              <w:jc w:val="left"/>
              <w:rPr>
                <w:rFonts w:ascii="Tahoma" w:hAnsi="Tahoma" w:cs="Tahoma"/>
                <w:iCs/>
                <w:sz w:val="18"/>
                <w:szCs w:val="18"/>
              </w:rPr>
            </w:pPr>
            <w:r w:rsidRPr="00003CEB">
              <w:rPr>
                <w:rFonts w:ascii="Tahoma" w:hAnsi="Tahoma" w:cs="Tahoma"/>
                <w:iCs/>
                <w:sz w:val="18"/>
                <w:szCs w:val="18"/>
              </w:rPr>
              <w:t>Μετά την έκδοση της απόφασης ένταξης της πράξης</w:t>
            </w:r>
          </w:p>
        </w:tc>
      </w:tr>
      <w:tr w:rsidR="00003CEB" w:rsidRPr="00003CEB" w:rsidTr="00003CEB">
        <w:trPr>
          <w:trHeight w:val="3177"/>
        </w:trPr>
        <w:tc>
          <w:tcPr>
            <w:tcW w:w="567" w:type="dxa"/>
            <w:tcBorders>
              <w:top w:val="dotted" w:sz="4" w:space="0" w:color="auto"/>
              <w:left w:val="nil"/>
              <w:bottom w:val="dotted" w:sz="4" w:space="0" w:color="auto"/>
            </w:tcBorders>
            <w:shd w:val="clear" w:color="auto" w:fill="auto"/>
            <w:noWrap/>
            <w:vAlign w:val="center"/>
            <w:hideMark/>
          </w:tcPr>
          <w:p w:rsidR="00003CEB" w:rsidRPr="00003CEB" w:rsidRDefault="00003CEB" w:rsidP="00003CEB">
            <w:pPr>
              <w:spacing w:before="60" w:after="60" w:line="240" w:lineRule="auto"/>
              <w:jc w:val="left"/>
              <w:rPr>
                <w:rFonts w:ascii="Tahoma" w:hAnsi="Tahoma" w:cs="Tahoma"/>
                <w:sz w:val="16"/>
                <w:szCs w:val="16"/>
              </w:rPr>
            </w:pPr>
            <w:r w:rsidRPr="00003CEB">
              <w:rPr>
                <w:rFonts w:ascii="Tahoma" w:hAnsi="Tahoma" w:cs="Tahoma"/>
                <w:sz w:val="16"/>
                <w:szCs w:val="16"/>
              </w:rPr>
              <w:t>5006</w:t>
            </w:r>
          </w:p>
        </w:tc>
        <w:tc>
          <w:tcPr>
            <w:tcW w:w="1985" w:type="dxa"/>
            <w:tcBorders>
              <w:top w:val="dotted" w:sz="4" w:space="0" w:color="auto"/>
              <w:bottom w:val="dotted" w:sz="4" w:space="0" w:color="auto"/>
              <w:right w:val="dotted" w:sz="4" w:space="0" w:color="auto"/>
            </w:tcBorders>
            <w:shd w:val="clear" w:color="auto" w:fill="auto"/>
            <w:noWrap/>
            <w:vAlign w:val="center"/>
            <w:hideMark/>
          </w:tcPr>
          <w:p w:rsidR="00003CEB" w:rsidRPr="00003CEB" w:rsidRDefault="00003CEB" w:rsidP="00003CEB">
            <w:pPr>
              <w:spacing w:before="60" w:after="60" w:line="240" w:lineRule="auto"/>
              <w:jc w:val="left"/>
              <w:rPr>
                <w:rFonts w:ascii="Tahoma" w:hAnsi="Tahoma" w:cs="Tahoma"/>
                <w:sz w:val="16"/>
                <w:szCs w:val="16"/>
              </w:rPr>
            </w:pPr>
            <w:r w:rsidRPr="00003CEB">
              <w:rPr>
                <w:rFonts w:ascii="Tahoma" w:hAnsi="Tahoma" w:cs="Tahoma"/>
                <w:sz w:val="16"/>
                <w:szCs w:val="16"/>
              </w:rPr>
              <w:t>ΕΠΙΧΟΡΗΓΗΣΗ ΓΙΑ ΛΕΙΤΟΥΡΓΙΑ ΦΟΡΕΑ</w:t>
            </w:r>
          </w:p>
        </w:tc>
        <w:tc>
          <w:tcPr>
            <w:tcW w:w="4678" w:type="dxa"/>
            <w:tcBorders>
              <w:top w:val="dotted" w:sz="4" w:space="0" w:color="auto"/>
              <w:left w:val="dotted" w:sz="4" w:space="0" w:color="auto"/>
              <w:bottom w:val="dotted" w:sz="4" w:space="0" w:color="auto"/>
              <w:right w:val="nil"/>
            </w:tcBorders>
            <w:shd w:val="clear" w:color="auto" w:fill="auto"/>
            <w:vAlign w:val="center"/>
          </w:tcPr>
          <w:p w:rsidR="00003CEB" w:rsidRPr="00003CEB" w:rsidRDefault="00003CEB" w:rsidP="00003CEB">
            <w:pPr>
              <w:spacing w:before="60" w:after="60" w:line="240" w:lineRule="auto"/>
              <w:jc w:val="left"/>
              <w:rPr>
                <w:rFonts w:ascii="Tahoma" w:hAnsi="Tahoma" w:cs="Tahoma"/>
                <w:iCs/>
                <w:sz w:val="18"/>
                <w:szCs w:val="18"/>
              </w:rPr>
            </w:pPr>
            <w:r w:rsidRPr="00003CEB">
              <w:rPr>
                <w:rFonts w:ascii="Tahoma" w:hAnsi="Tahoma" w:cs="Tahoma"/>
                <w:iCs/>
                <w:sz w:val="18"/>
                <w:szCs w:val="18"/>
              </w:rPr>
              <w:t xml:space="preserve">Υποέργα που το φυσικό τους αντικείμενο συνίσταται στη λειτουργία ενός φορέα, ο σκοπός του οποίου εμπίπτει/εξυπηρετεί τους στόχους του προγράμματος. </w:t>
            </w:r>
          </w:p>
        </w:tc>
        <w:tc>
          <w:tcPr>
            <w:tcW w:w="4111" w:type="dxa"/>
            <w:tcBorders>
              <w:top w:val="dotted" w:sz="4" w:space="0" w:color="auto"/>
              <w:left w:val="dotted" w:sz="4" w:space="0" w:color="auto"/>
              <w:bottom w:val="dotted" w:sz="4" w:space="0" w:color="auto"/>
              <w:right w:val="nil"/>
            </w:tcBorders>
            <w:shd w:val="clear" w:color="auto" w:fill="auto"/>
            <w:vAlign w:val="center"/>
          </w:tcPr>
          <w:p w:rsidR="00003CEB" w:rsidRPr="00003CEB" w:rsidRDefault="00003CEB" w:rsidP="00003CEB">
            <w:pPr>
              <w:spacing w:before="60" w:after="60" w:line="240" w:lineRule="auto"/>
              <w:jc w:val="left"/>
              <w:rPr>
                <w:rFonts w:ascii="Tahoma" w:hAnsi="Tahoma" w:cs="Tahoma"/>
                <w:iCs/>
                <w:sz w:val="18"/>
                <w:szCs w:val="18"/>
              </w:rPr>
            </w:pPr>
            <w:r w:rsidRPr="00003CEB">
              <w:rPr>
                <w:rFonts w:ascii="Tahoma" w:hAnsi="Tahoma" w:cs="Tahoma"/>
                <w:iCs/>
                <w:sz w:val="18"/>
                <w:szCs w:val="18"/>
              </w:rPr>
              <w:t xml:space="preserve">Το Υποέργο/ΤΔΥ δύναται να περιλαμβάνει μεταξύ άλλων δαπανών και δαπάνες μικρών συμβάσεων μέχρι του ορίου των 60.000€ εκάστη. </w:t>
            </w:r>
          </w:p>
          <w:p w:rsidR="00003CEB" w:rsidRPr="00003CEB" w:rsidRDefault="00003CEB" w:rsidP="00003CEB">
            <w:pPr>
              <w:spacing w:before="60" w:after="60" w:line="240" w:lineRule="auto"/>
              <w:jc w:val="left"/>
              <w:rPr>
                <w:rFonts w:ascii="Tahoma" w:hAnsi="Tahoma" w:cs="Tahoma"/>
                <w:iCs/>
                <w:sz w:val="18"/>
                <w:szCs w:val="18"/>
              </w:rPr>
            </w:pPr>
            <w:r w:rsidRPr="00003CEB">
              <w:rPr>
                <w:rFonts w:ascii="Tahoma" w:hAnsi="Tahoma" w:cs="Tahoma"/>
                <w:iCs/>
                <w:sz w:val="18"/>
                <w:szCs w:val="18"/>
              </w:rPr>
              <w:t xml:space="preserve">Συμβάσεις μεγαλύτερες του ορίου αυτού, προσδιορίζονται ως διαφορετικά Υποέργα μολονότι οι συμβάσεις αυτές αφορούν στη λειτουργία του φορέα  </w:t>
            </w:r>
          </w:p>
          <w:p w:rsidR="00003CEB" w:rsidRPr="00003CEB" w:rsidRDefault="00003CEB" w:rsidP="00003CEB">
            <w:pPr>
              <w:spacing w:before="60" w:after="60" w:line="240" w:lineRule="auto"/>
              <w:jc w:val="left"/>
              <w:rPr>
                <w:rFonts w:ascii="Tahoma" w:hAnsi="Tahoma" w:cs="Tahoma"/>
                <w:i/>
                <w:sz w:val="18"/>
                <w:szCs w:val="18"/>
              </w:rPr>
            </w:pPr>
          </w:p>
          <w:p w:rsidR="00003CEB" w:rsidRPr="00003CEB" w:rsidRDefault="00003CEB" w:rsidP="00003CEB">
            <w:pPr>
              <w:spacing w:before="60" w:after="60" w:line="240" w:lineRule="auto"/>
              <w:jc w:val="left"/>
              <w:rPr>
                <w:rFonts w:ascii="Tahoma" w:hAnsi="Tahoma" w:cs="Tahoma"/>
                <w:iCs/>
                <w:sz w:val="18"/>
                <w:szCs w:val="18"/>
              </w:rPr>
            </w:pPr>
            <w:r w:rsidRPr="00003CEB">
              <w:rPr>
                <w:rFonts w:ascii="Tahoma" w:hAnsi="Tahoma" w:cs="Tahoma"/>
                <w:i/>
                <w:sz w:val="18"/>
                <w:szCs w:val="18"/>
              </w:rPr>
              <w:t>Εάν στο πλαίσιο του Υποέργου/ΤΔΥ δεν προβλέπονται αναθέσεις συμβάσεων, το πεδίο ΔΕΝ συμπληρώνεται.</w:t>
            </w:r>
          </w:p>
        </w:tc>
        <w:tc>
          <w:tcPr>
            <w:tcW w:w="3118" w:type="dxa"/>
            <w:tcBorders>
              <w:top w:val="dotted" w:sz="4" w:space="0" w:color="auto"/>
              <w:left w:val="dotted" w:sz="4" w:space="0" w:color="auto"/>
              <w:bottom w:val="dotted" w:sz="4" w:space="0" w:color="auto"/>
              <w:right w:val="dotted" w:sz="4" w:space="0" w:color="auto"/>
            </w:tcBorders>
            <w:shd w:val="clear" w:color="auto" w:fill="auto"/>
            <w:vAlign w:val="center"/>
          </w:tcPr>
          <w:p w:rsidR="00003CEB" w:rsidRPr="00003CEB" w:rsidRDefault="00003CEB" w:rsidP="00003CEB">
            <w:pPr>
              <w:spacing w:before="60" w:after="60" w:line="240" w:lineRule="auto"/>
              <w:jc w:val="center"/>
              <w:rPr>
                <w:rFonts w:ascii="Tahoma" w:hAnsi="Tahoma" w:cs="Tahoma"/>
                <w:iCs/>
                <w:sz w:val="18"/>
                <w:szCs w:val="18"/>
              </w:rPr>
            </w:pPr>
            <w:r w:rsidRPr="00003CEB">
              <w:rPr>
                <w:rFonts w:ascii="Tahoma" w:hAnsi="Tahoma" w:cs="Tahoma"/>
                <w:i/>
                <w:sz w:val="18"/>
                <w:szCs w:val="18"/>
              </w:rPr>
              <w:t>το πεδίο ΔΕΝ συμπληρώνεται</w:t>
            </w:r>
          </w:p>
        </w:tc>
        <w:tc>
          <w:tcPr>
            <w:tcW w:w="4394" w:type="dxa"/>
            <w:tcBorders>
              <w:top w:val="dotted" w:sz="4" w:space="0" w:color="auto"/>
              <w:left w:val="dotted" w:sz="4" w:space="0" w:color="auto"/>
              <w:bottom w:val="dotted" w:sz="4" w:space="0" w:color="auto"/>
              <w:right w:val="nil"/>
            </w:tcBorders>
            <w:shd w:val="clear" w:color="auto" w:fill="auto"/>
            <w:vAlign w:val="center"/>
          </w:tcPr>
          <w:p w:rsidR="00003CEB" w:rsidRPr="00003CEB" w:rsidRDefault="00003CEB" w:rsidP="00003CEB">
            <w:pPr>
              <w:spacing w:before="60" w:after="60" w:line="240" w:lineRule="auto"/>
              <w:jc w:val="left"/>
              <w:rPr>
                <w:rFonts w:ascii="Tahoma" w:hAnsi="Tahoma" w:cs="Tahoma"/>
                <w:iCs/>
                <w:sz w:val="18"/>
                <w:szCs w:val="18"/>
              </w:rPr>
            </w:pPr>
            <w:r w:rsidRPr="00003CEB">
              <w:rPr>
                <w:rFonts w:ascii="Tahoma" w:hAnsi="Tahoma" w:cs="Tahoma"/>
                <w:iCs/>
                <w:sz w:val="18"/>
                <w:szCs w:val="18"/>
              </w:rPr>
              <w:t>Σύμφωνα με το ετήσιο επιχειρησιακό σχεδίου του φορέα και τον ετήσιο π/υ του.</w:t>
            </w:r>
          </w:p>
        </w:tc>
        <w:tc>
          <w:tcPr>
            <w:tcW w:w="3686" w:type="dxa"/>
            <w:tcBorders>
              <w:top w:val="dotted" w:sz="4" w:space="0" w:color="auto"/>
              <w:left w:val="dotted" w:sz="4" w:space="0" w:color="auto"/>
              <w:bottom w:val="dotted" w:sz="4" w:space="0" w:color="auto"/>
              <w:right w:val="nil"/>
            </w:tcBorders>
            <w:shd w:val="clear" w:color="auto" w:fill="EEECE1" w:themeFill="background2"/>
            <w:vAlign w:val="center"/>
          </w:tcPr>
          <w:p w:rsidR="00003CEB" w:rsidRPr="00003CEB" w:rsidRDefault="00003CEB" w:rsidP="00003CEB">
            <w:pPr>
              <w:spacing w:before="60" w:after="60" w:line="240" w:lineRule="auto"/>
              <w:jc w:val="left"/>
              <w:rPr>
                <w:rFonts w:ascii="Tahoma" w:hAnsi="Tahoma" w:cs="Tahoma"/>
                <w:iCs/>
                <w:sz w:val="18"/>
                <w:szCs w:val="18"/>
              </w:rPr>
            </w:pPr>
            <w:r w:rsidRPr="00003CEB">
              <w:rPr>
                <w:rFonts w:ascii="Tahoma" w:hAnsi="Tahoma" w:cs="Tahoma"/>
                <w:iCs/>
                <w:sz w:val="18"/>
                <w:szCs w:val="18"/>
              </w:rPr>
              <w:t>Μετά την έγκριση του ετήσιου επιχειρησιακού σχεδίου του φορέα, στη βάση του οποίου προσδιορίζεται και ο ετήσιος π/υ του.</w:t>
            </w:r>
          </w:p>
        </w:tc>
      </w:tr>
      <w:tr w:rsidR="00003CEB" w:rsidRPr="00003CEB" w:rsidTr="00003CEB">
        <w:trPr>
          <w:trHeight w:val="2509"/>
        </w:trPr>
        <w:tc>
          <w:tcPr>
            <w:tcW w:w="567" w:type="dxa"/>
            <w:tcBorders>
              <w:top w:val="dotted" w:sz="4" w:space="0" w:color="auto"/>
              <w:left w:val="nil"/>
              <w:bottom w:val="dotted" w:sz="4" w:space="0" w:color="auto"/>
            </w:tcBorders>
            <w:shd w:val="clear" w:color="auto" w:fill="auto"/>
            <w:noWrap/>
            <w:vAlign w:val="center"/>
            <w:hideMark/>
          </w:tcPr>
          <w:p w:rsidR="00003CEB" w:rsidRPr="00003CEB" w:rsidRDefault="00003CEB" w:rsidP="00003CEB">
            <w:pPr>
              <w:spacing w:before="60" w:after="60" w:line="240" w:lineRule="auto"/>
              <w:jc w:val="center"/>
              <w:rPr>
                <w:rFonts w:ascii="Tahoma" w:hAnsi="Tahoma" w:cs="Tahoma"/>
                <w:sz w:val="16"/>
                <w:szCs w:val="16"/>
              </w:rPr>
            </w:pPr>
            <w:r w:rsidRPr="00003CEB">
              <w:rPr>
                <w:rFonts w:ascii="Tahoma" w:hAnsi="Tahoma" w:cs="Tahoma"/>
                <w:sz w:val="16"/>
                <w:szCs w:val="16"/>
              </w:rPr>
              <w:lastRenderedPageBreak/>
              <w:t>5008</w:t>
            </w:r>
          </w:p>
        </w:tc>
        <w:tc>
          <w:tcPr>
            <w:tcW w:w="1985" w:type="dxa"/>
            <w:tcBorders>
              <w:top w:val="dotted" w:sz="4" w:space="0" w:color="auto"/>
              <w:bottom w:val="dotted" w:sz="4" w:space="0" w:color="auto"/>
              <w:right w:val="dotted" w:sz="4" w:space="0" w:color="auto"/>
            </w:tcBorders>
            <w:shd w:val="clear" w:color="auto" w:fill="auto"/>
            <w:noWrap/>
            <w:vAlign w:val="center"/>
            <w:hideMark/>
          </w:tcPr>
          <w:p w:rsidR="00003CEB" w:rsidRPr="00003CEB" w:rsidRDefault="00003CEB" w:rsidP="00003CEB">
            <w:pPr>
              <w:spacing w:before="60" w:after="60" w:line="240" w:lineRule="auto"/>
              <w:jc w:val="left"/>
              <w:rPr>
                <w:rFonts w:ascii="Tahoma" w:hAnsi="Tahoma" w:cs="Tahoma"/>
                <w:sz w:val="16"/>
                <w:szCs w:val="16"/>
              </w:rPr>
            </w:pPr>
            <w:r w:rsidRPr="00003CEB">
              <w:rPr>
                <w:rFonts w:ascii="Tahoma" w:hAnsi="Tahoma" w:cs="Tahoma"/>
                <w:sz w:val="16"/>
                <w:szCs w:val="16"/>
              </w:rPr>
              <w:t xml:space="preserve">ΑΠΑΛΛΟΤΡΙΩΣΗ - ΑΓΟΡΑ ΕΔΑΦΙΚΩΝ ΕΚΤΑΣΕΩΝ </w:t>
            </w:r>
          </w:p>
        </w:tc>
        <w:tc>
          <w:tcPr>
            <w:tcW w:w="4678" w:type="dxa"/>
            <w:tcBorders>
              <w:top w:val="dotted" w:sz="4" w:space="0" w:color="auto"/>
              <w:left w:val="dotted" w:sz="4" w:space="0" w:color="auto"/>
              <w:bottom w:val="dotted" w:sz="4" w:space="0" w:color="auto"/>
              <w:right w:val="nil"/>
            </w:tcBorders>
            <w:vAlign w:val="center"/>
          </w:tcPr>
          <w:p w:rsidR="00003CEB" w:rsidRPr="00003CEB" w:rsidRDefault="00003CEB" w:rsidP="00003CEB">
            <w:pPr>
              <w:spacing w:before="60" w:after="60" w:line="240" w:lineRule="auto"/>
              <w:jc w:val="left"/>
              <w:rPr>
                <w:rFonts w:ascii="Tahoma" w:hAnsi="Tahoma" w:cs="Tahoma"/>
                <w:sz w:val="18"/>
                <w:szCs w:val="18"/>
              </w:rPr>
            </w:pPr>
            <w:r w:rsidRPr="00003CEB">
              <w:rPr>
                <w:rFonts w:ascii="Tahoma" w:hAnsi="Tahoma" w:cs="Tahoma"/>
                <w:iCs/>
                <w:sz w:val="18"/>
                <w:szCs w:val="18"/>
              </w:rPr>
              <w:t>Κάθε Υποέργο που το φυσικό του αντικείμενο αφορά αποκλειστικά σε απαλλοτριώσεις - αγορά εδαφικών εκτάσεων και το οποίο υλοποιείται σύμφωνα με το προβλεπόμενο θεσμικό πλαίσιο/ διαδικασίες.</w:t>
            </w:r>
          </w:p>
        </w:tc>
        <w:tc>
          <w:tcPr>
            <w:tcW w:w="4111" w:type="dxa"/>
            <w:tcBorders>
              <w:top w:val="dotted" w:sz="4" w:space="0" w:color="auto"/>
              <w:left w:val="dotted" w:sz="4" w:space="0" w:color="auto"/>
              <w:bottom w:val="dotted" w:sz="4" w:space="0" w:color="auto"/>
              <w:right w:val="nil"/>
            </w:tcBorders>
            <w:vAlign w:val="center"/>
          </w:tcPr>
          <w:p w:rsidR="00003CEB" w:rsidRPr="00003CEB" w:rsidRDefault="00003CEB" w:rsidP="00003CEB">
            <w:pPr>
              <w:spacing w:before="60" w:after="60" w:line="240" w:lineRule="auto"/>
              <w:jc w:val="center"/>
              <w:rPr>
                <w:rFonts w:ascii="Tahoma" w:hAnsi="Tahoma" w:cs="Tahoma"/>
                <w:iCs/>
                <w:sz w:val="18"/>
                <w:szCs w:val="18"/>
              </w:rPr>
            </w:pPr>
            <w:r w:rsidRPr="00003CEB">
              <w:rPr>
                <w:rFonts w:ascii="Tahoma" w:hAnsi="Tahoma" w:cs="Tahoma"/>
                <w:i/>
                <w:sz w:val="18"/>
                <w:szCs w:val="18"/>
              </w:rPr>
              <w:t>το πεδίο ΔΕΝ συμπληρώνεται</w:t>
            </w:r>
          </w:p>
        </w:tc>
        <w:tc>
          <w:tcPr>
            <w:tcW w:w="3118" w:type="dxa"/>
            <w:tcBorders>
              <w:top w:val="dotted" w:sz="4" w:space="0" w:color="auto"/>
              <w:left w:val="dotted" w:sz="4" w:space="0" w:color="auto"/>
              <w:bottom w:val="dotted" w:sz="4" w:space="0" w:color="auto"/>
              <w:right w:val="dotted" w:sz="4" w:space="0" w:color="auto"/>
            </w:tcBorders>
            <w:vAlign w:val="center"/>
          </w:tcPr>
          <w:p w:rsidR="00003CEB" w:rsidRPr="00003CEB" w:rsidRDefault="00003CEB" w:rsidP="00003CEB">
            <w:pPr>
              <w:spacing w:before="60" w:after="60" w:line="240" w:lineRule="auto"/>
              <w:jc w:val="center"/>
              <w:rPr>
                <w:rFonts w:ascii="Tahoma" w:hAnsi="Tahoma" w:cs="Tahoma"/>
                <w:color w:val="0070C0"/>
                <w:sz w:val="18"/>
                <w:szCs w:val="18"/>
              </w:rPr>
            </w:pPr>
            <w:r w:rsidRPr="00003CEB">
              <w:rPr>
                <w:rFonts w:ascii="Tahoma" w:hAnsi="Tahoma" w:cs="Tahoma"/>
                <w:i/>
                <w:sz w:val="18"/>
                <w:szCs w:val="18"/>
              </w:rPr>
              <w:t>το πεδίο ΔΕΝ συμπληρώνεται</w:t>
            </w:r>
          </w:p>
        </w:tc>
        <w:tc>
          <w:tcPr>
            <w:tcW w:w="4394" w:type="dxa"/>
            <w:tcBorders>
              <w:top w:val="dotted" w:sz="4" w:space="0" w:color="auto"/>
              <w:left w:val="dotted" w:sz="4" w:space="0" w:color="auto"/>
              <w:bottom w:val="dotted" w:sz="4" w:space="0" w:color="auto"/>
              <w:right w:val="nil"/>
            </w:tcBorders>
            <w:vAlign w:val="center"/>
          </w:tcPr>
          <w:p w:rsidR="00003CEB" w:rsidRPr="00003CEB" w:rsidRDefault="00003CEB" w:rsidP="00003CEB">
            <w:pPr>
              <w:spacing w:before="60" w:after="60" w:line="240" w:lineRule="auto"/>
              <w:jc w:val="left"/>
              <w:rPr>
                <w:rFonts w:ascii="Tahoma" w:hAnsi="Tahoma" w:cs="Tahoma"/>
                <w:sz w:val="18"/>
                <w:szCs w:val="18"/>
              </w:rPr>
            </w:pPr>
            <w:r w:rsidRPr="00003CEB">
              <w:rPr>
                <w:rFonts w:ascii="Tahoma" w:hAnsi="Tahoma" w:cs="Tahoma"/>
                <w:sz w:val="18"/>
                <w:szCs w:val="18"/>
              </w:rPr>
              <w:t>Η ημερομηνία κήρυξης απαλλοτρίωσης ή η ημερομηνία απόφασης συλλογικού οργάνου για απευθείας εξαγορά.</w:t>
            </w:r>
          </w:p>
          <w:p w:rsidR="00003CEB" w:rsidRPr="00003CEB" w:rsidRDefault="00003CEB" w:rsidP="00003CEB">
            <w:pPr>
              <w:spacing w:before="60" w:after="60" w:line="240" w:lineRule="auto"/>
              <w:jc w:val="left"/>
              <w:rPr>
                <w:rFonts w:ascii="Tahoma" w:hAnsi="Tahoma" w:cs="Tahoma"/>
                <w:sz w:val="18"/>
                <w:szCs w:val="18"/>
              </w:rPr>
            </w:pPr>
            <w:r w:rsidRPr="00003CEB">
              <w:rPr>
                <w:rFonts w:ascii="Tahoma" w:hAnsi="Tahoma" w:cs="Tahoma"/>
                <w:sz w:val="18"/>
                <w:szCs w:val="18"/>
              </w:rPr>
              <w:t>Σε περίπτωση προσφυγής σε υπηρεσίες ορκωτού εκτιμητή, η ημερομηνία έναρξης που θα συμπληρωθεί, μπορεί να είναι προγενέστερη της απόφασης του συλλογικού οργάνου για απευθείας εξαγορά, δεδομένου ότι η δαπάνη για τον εκτιμητή δύναται να είναι επιλέξιμη και συνήθως γίνεται πριν τη σχετική απόφαση του συλλογικού οργάνου.</w:t>
            </w:r>
          </w:p>
        </w:tc>
        <w:tc>
          <w:tcPr>
            <w:tcW w:w="3686" w:type="dxa"/>
            <w:tcBorders>
              <w:top w:val="dotted" w:sz="4" w:space="0" w:color="auto"/>
              <w:left w:val="dotted" w:sz="4" w:space="0" w:color="auto"/>
              <w:bottom w:val="dotted" w:sz="4" w:space="0" w:color="auto"/>
              <w:right w:val="nil"/>
            </w:tcBorders>
            <w:shd w:val="clear" w:color="auto" w:fill="EEECE1" w:themeFill="background2"/>
            <w:vAlign w:val="center"/>
          </w:tcPr>
          <w:p w:rsidR="00003CEB" w:rsidRPr="00003CEB" w:rsidRDefault="00003CEB" w:rsidP="00003CEB">
            <w:pPr>
              <w:spacing w:before="60" w:after="60" w:line="240" w:lineRule="auto"/>
              <w:jc w:val="left"/>
              <w:rPr>
                <w:rFonts w:ascii="Tahoma" w:hAnsi="Tahoma" w:cs="Tahoma"/>
                <w:iCs/>
                <w:sz w:val="18"/>
                <w:szCs w:val="18"/>
              </w:rPr>
            </w:pPr>
            <w:r w:rsidRPr="00003CEB">
              <w:rPr>
                <w:rFonts w:ascii="Tahoma" w:hAnsi="Tahoma" w:cs="Tahoma"/>
                <w:iCs/>
                <w:sz w:val="18"/>
                <w:szCs w:val="18"/>
              </w:rPr>
              <w:t xml:space="preserve">Μετά την κήρυξη ή την έκδοση της απόφασης εξαγοράς </w:t>
            </w:r>
          </w:p>
        </w:tc>
      </w:tr>
      <w:tr w:rsidR="00003CEB" w:rsidRPr="00003CEB" w:rsidTr="00003CEB">
        <w:trPr>
          <w:trHeight w:val="1475"/>
        </w:trPr>
        <w:tc>
          <w:tcPr>
            <w:tcW w:w="567" w:type="dxa"/>
            <w:tcBorders>
              <w:top w:val="dotted" w:sz="4" w:space="0" w:color="auto"/>
              <w:left w:val="nil"/>
              <w:bottom w:val="dotted" w:sz="4" w:space="0" w:color="auto"/>
            </w:tcBorders>
            <w:shd w:val="clear" w:color="auto" w:fill="auto"/>
            <w:noWrap/>
            <w:vAlign w:val="center"/>
            <w:hideMark/>
          </w:tcPr>
          <w:p w:rsidR="00003CEB" w:rsidRPr="00003CEB" w:rsidRDefault="00003CEB" w:rsidP="00003CEB">
            <w:pPr>
              <w:spacing w:before="60" w:after="60" w:line="240" w:lineRule="auto"/>
              <w:jc w:val="center"/>
              <w:rPr>
                <w:rFonts w:ascii="Tahoma" w:hAnsi="Tahoma" w:cs="Tahoma"/>
                <w:sz w:val="16"/>
                <w:szCs w:val="16"/>
              </w:rPr>
            </w:pPr>
            <w:r w:rsidRPr="00003CEB">
              <w:rPr>
                <w:rFonts w:ascii="Tahoma" w:hAnsi="Tahoma" w:cs="Tahoma"/>
                <w:sz w:val="16"/>
                <w:szCs w:val="16"/>
              </w:rPr>
              <w:t>5009</w:t>
            </w:r>
          </w:p>
        </w:tc>
        <w:tc>
          <w:tcPr>
            <w:tcW w:w="1985" w:type="dxa"/>
            <w:tcBorders>
              <w:top w:val="dotted" w:sz="4" w:space="0" w:color="auto"/>
              <w:bottom w:val="dotted" w:sz="4" w:space="0" w:color="auto"/>
              <w:right w:val="dotted" w:sz="4" w:space="0" w:color="auto"/>
            </w:tcBorders>
            <w:shd w:val="clear" w:color="auto" w:fill="auto"/>
            <w:noWrap/>
            <w:vAlign w:val="center"/>
            <w:hideMark/>
          </w:tcPr>
          <w:p w:rsidR="00003CEB" w:rsidRPr="00003CEB" w:rsidRDefault="00003CEB" w:rsidP="00003CEB">
            <w:pPr>
              <w:spacing w:before="60" w:after="60" w:line="240" w:lineRule="auto"/>
              <w:jc w:val="left"/>
              <w:rPr>
                <w:rFonts w:ascii="Tahoma" w:hAnsi="Tahoma" w:cs="Tahoma"/>
                <w:sz w:val="16"/>
                <w:szCs w:val="16"/>
              </w:rPr>
            </w:pPr>
            <w:r w:rsidRPr="00003CEB">
              <w:rPr>
                <w:rFonts w:ascii="Tahoma" w:hAnsi="Tahoma" w:cs="Tahoma"/>
                <w:sz w:val="16"/>
                <w:szCs w:val="16"/>
              </w:rPr>
              <w:t>ΕΡΓΑΣΙΕΣ Ο.Κ.Ω.</w:t>
            </w:r>
          </w:p>
        </w:tc>
        <w:tc>
          <w:tcPr>
            <w:tcW w:w="4678" w:type="dxa"/>
            <w:tcBorders>
              <w:top w:val="dotted" w:sz="4" w:space="0" w:color="auto"/>
              <w:left w:val="dotted" w:sz="4" w:space="0" w:color="auto"/>
              <w:bottom w:val="dotted" w:sz="4" w:space="0" w:color="auto"/>
              <w:right w:val="nil"/>
            </w:tcBorders>
            <w:vAlign w:val="center"/>
          </w:tcPr>
          <w:p w:rsidR="00003CEB" w:rsidRPr="00003CEB" w:rsidRDefault="00003CEB" w:rsidP="00003CEB">
            <w:pPr>
              <w:spacing w:before="60" w:after="60" w:line="240" w:lineRule="auto"/>
              <w:jc w:val="left"/>
              <w:rPr>
                <w:rFonts w:ascii="Tahoma" w:hAnsi="Tahoma" w:cs="Tahoma"/>
                <w:iCs/>
                <w:sz w:val="18"/>
                <w:szCs w:val="18"/>
              </w:rPr>
            </w:pPr>
            <w:r w:rsidRPr="00003CEB">
              <w:rPr>
                <w:rFonts w:ascii="Tahoma" w:hAnsi="Tahoma" w:cs="Tahoma"/>
                <w:iCs/>
                <w:sz w:val="18"/>
                <w:szCs w:val="18"/>
              </w:rPr>
              <w:t>Κάθε Υποέργο που το φυσικό του αντικείμενο αφορά σε συνδέσεις, μετατοπίσεις, κλπ δικτύων Οργανισμών Κοινής Ωφελείας (Ο.Κ.Ω.), και δεν υλοποιείται μέσω σύμβασης.</w:t>
            </w:r>
          </w:p>
        </w:tc>
        <w:tc>
          <w:tcPr>
            <w:tcW w:w="4111" w:type="dxa"/>
            <w:tcBorders>
              <w:top w:val="dotted" w:sz="4" w:space="0" w:color="auto"/>
              <w:left w:val="dotted" w:sz="4" w:space="0" w:color="auto"/>
              <w:bottom w:val="dotted" w:sz="4" w:space="0" w:color="auto"/>
              <w:right w:val="nil"/>
            </w:tcBorders>
            <w:vAlign w:val="center"/>
          </w:tcPr>
          <w:p w:rsidR="00003CEB" w:rsidRPr="00003CEB" w:rsidRDefault="00003CEB" w:rsidP="00003CEB">
            <w:pPr>
              <w:spacing w:before="60" w:after="60" w:line="240" w:lineRule="auto"/>
              <w:jc w:val="center"/>
              <w:rPr>
                <w:rFonts w:ascii="Tahoma" w:hAnsi="Tahoma" w:cs="Tahoma"/>
                <w:iCs/>
                <w:sz w:val="18"/>
                <w:szCs w:val="18"/>
              </w:rPr>
            </w:pPr>
            <w:r w:rsidRPr="00003CEB">
              <w:rPr>
                <w:rFonts w:ascii="Tahoma" w:hAnsi="Tahoma" w:cs="Tahoma"/>
                <w:i/>
                <w:sz w:val="18"/>
                <w:szCs w:val="18"/>
              </w:rPr>
              <w:t>το πεδίο ΔΕΝ συμπληρώνεται</w:t>
            </w:r>
          </w:p>
        </w:tc>
        <w:tc>
          <w:tcPr>
            <w:tcW w:w="3118" w:type="dxa"/>
            <w:tcBorders>
              <w:top w:val="dotted" w:sz="4" w:space="0" w:color="auto"/>
              <w:left w:val="dotted" w:sz="4" w:space="0" w:color="auto"/>
              <w:bottom w:val="dotted" w:sz="4" w:space="0" w:color="auto"/>
              <w:right w:val="dotted" w:sz="4" w:space="0" w:color="auto"/>
            </w:tcBorders>
            <w:vAlign w:val="center"/>
          </w:tcPr>
          <w:p w:rsidR="00003CEB" w:rsidRPr="00003CEB" w:rsidRDefault="00003CEB" w:rsidP="00003CEB">
            <w:pPr>
              <w:spacing w:before="60" w:after="60" w:line="240" w:lineRule="auto"/>
              <w:jc w:val="center"/>
              <w:rPr>
                <w:rFonts w:ascii="Tahoma" w:hAnsi="Tahoma" w:cs="Tahoma"/>
                <w:iCs/>
                <w:sz w:val="18"/>
                <w:szCs w:val="18"/>
              </w:rPr>
            </w:pPr>
            <w:r w:rsidRPr="00003CEB">
              <w:rPr>
                <w:rFonts w:ascii="Tahoma" w:hAnsi="Tahoma" w:cs="Tahoma"/>
                <w:i/>
                <w:sz w:val="18"/>
                <w:szCs w:val="18"/>
              </w:rPr>
              <w:t>το πεδίο ΔΕΝ συμπληρώνεται</w:t>
            </w:r>
          </w:p>
        </w:tc>
        <w:tc>
          <w:tcPr>
            <w:tcW w:w="4394" w:type="dxa"/>
            <w:tcBorders>
              <w:top w:val="dotted" w:sz="4" w:space="0" w:color="auto"/>
              <w:left w:val="dotted" w:sz="4" w:space="0" w:color="auto"/>
              <w:bottom w:val="dotted" w:sz="4" w:space="0" w:color="auto"/>
              <w:right w:val="nil"/>
            </w:tcBorders>
            <w:vAlign w:val="center"/>
          </w:tcPr>
          <w:p w:rsidR="00003CEB" w:rsidRPr="00003CEB" w:rsidRDefault="00003CEB" w:rsidP="00003CEB">
            <w:pPr>
              <w:spacing w:before="60" w:after="60" w:line="240" w:lineRule="auto"/>
              <w:jc w:val="left"/>
              <w:rPr>
                <w:rFonts w:ascii="Tahoma" w:hAnsi="Tahoma" w:cs="Tahoma"/>
                <w:iCs/>
                <w:sz w:val="18"/>
                <w:szCs w:val="18"/>
              </w:rPr>
            </w:pPr>
            <w:r w:rsidRPr="00003CEB">
              <w:rPr>
                <w:rFonts w:ascii="Tahoma" w:hAnsi="Tahoma" w:cs="Tahoma"/>
                <w:iCs/>
                <w:sz w:val="18"/>
                <w:szCs w:val="18"/>
              </w:rPr>
              <w:t xml:space="preserve">Το έγγραφο με το οποίο δεσμεύεται ο Οργανισμός Κοινής Ωφελείας (Ο.Κ.Ω.), ότι θα υλοποιήσει την παρέμβαση. </w:t>
            </w:r>
          </w:p>
        </w:tc>
        <w:tc>
          <w:tcPr>
            <w:tcW w:w="3686" w:type="dxa"/>
            <w:tcBorders>
              <w:top w:val="dotted" w:sz="4" w:space="0" w:color="auto"/>
              <w:left w:val="dotted" w:sz="4" w:space="0" w:color="auto"/>
              <w:bottom w:val="dotted" w:sz="4" w:space="0" w:color="auto"/>
              <w:right w:val="nil"/>
            </w:tcBorders>
            <w:shd w:val="clear" w:color="auto" w:fill="EEECE1" w:themeFill="background2"/>
            <w:vAlign w:val="center"/>
          </w:tcPr>
          <w:p w:rsidR="00003CEB" w:rsidRPr="00003CEB" w:rsidRDefault="00DF72C3" w:rsidP="00003CEB">
            <w:pPr>
              <w:spacing w:before="60" w:after="60" w:line="240" w:lineRule="auto"/>
              <w:jc w:val="left"/>
              <w:rPr>
                <w:rFonts w:ascii="Tahoma" w:hAnsi="Tahoma" w:cs="Tahoma"/>
                <w:iCs/>
                <w:sz w:val="18"/>
                <w:szCs w:val="18"/>
              </w:rPr>
            </w:pPr>
            <w:r>
              <w:rPr>
                <w:rFonts w:ascii="Tahoma" w:hAnsi="Tahoma" w:cs="Tahoma"/>
                <w:iCs/>
                <w:sz w:val="18"/>
                <w:szCs w:val="18"/>
              </w:rPr>
              <w:t xml:space="preserve">Μετά την έκδοση του εγγράφου </w:t>
            </w:r>
            <w:r w:rsidR="00003CEB" w:rsidRPr="00003CEB">
              <w:rPr>
                <w:rFonts w:ascii="Tahoma" w:hAnsi="Tahoma" w:cs="Tahoma"/>
                <w:iCs/>
                <w:sz w:val="18"/>
                <w:szCs w:val="18"/>
              </w:rPr>
              <w:t>με το οποίο δεσμεύεται ο Ο.Κ.Ω.</w:t>
            </w:r>
          </w:p>
        </w:tc>
      </w:tr>
      <w:tr w:rsidR="00003CEB" w:rsidRPr="00003CEB" w:rsidTr="00003CEB">
        <w:trPr>
          <w:trHeight w:val="3334"/>
        </w:trPr>
        <w:tc>
          <w:tcPr>
            <w:tcW w:w="567" w:type="dxa"/>
            <w:tcBorders>
              <w:top w:val="dotted" w:sz="4" w:space="0" w:color="auto"/>
              <w:left w:val="nil"/>
              <w:bottom w:val="dotted" w:sz="4" w:space="0" w:color="auto"/>
            </w:tcBorders>
            <w:shd w:val="clear" w:color="auto" w:fill="auto"/>
            <w:noWrap/>
            <w:vAlign w:val="center"/>
            <w:hideMark/>
          </w:tcPr>
          <w:p w:rsidR="00003CEB" w:rsidRPr="00003CEB" w:rsidRDefault="00003CEB" w:rsidP="00003CEB">
            <w:pPr>
              <w:spacing w:before="60" w:after="60" w:line="240" w:lineRule="auto"/>
              <w:jc w:val="center"/>
              <w:rPr>
                <w:rFonts w:ascii="Tahoma" w:hAnsi="Tahoma" w:cs="Tahoma"/>
                <w:sz w:val="16"/>
                <w:szCs w:val="16"/>
              </w:rPr>
            </w:pPr>
            <w:r w:rsidRPr="00003CEB">
              <w:rPr>
                <w:rFonts w:ascii="Tahoma" w:hAnsi="Tahoma" w:cs="Tahoma"/>
                <w:sz w:val="16"/>
                <w:szCs w:val="16"/>
              </w:rPr>
              <w:t>5011</w:t>
            </w:r>
          </w:p>
        </w:tc>
        <w:tc>
          <w:tcPr>
            <w:tcW w:w="1985" w:type="dxa"/>
            <w:tcBorders>
              <w:top w:val="dotted" w:sz="4" w:space="0" w:color="auto"/>
              <w:bottom w:val="dotted" w:sz="4" w:space="0" w:color="auto"/>
              <w:right w:val="dotted" w:sz="4" w:space="0" w:color="auto"/>
            </w:tcBorders>
            <w:shd w:val="clear" w:color="auto" w:fill="auto"/>
            <w:noWrap/>
            <w:vAlign w:val="center"/>
            <w:hideMark/>
          </w:tcPr>
          <w:p w:rsidR="00003CEB" w:rsidRPr="00003CEB" w:rsidRDefault="00003CEB" w:rsidP="00003CEB">
            <w:pPr>
              <w:spacing w:before="60" w:after="60" w:line="240" w:lineRule="auto"/>
              <w:jc w:val="left"/>
              <w:rPr>
                <w:rFonts w:ascii="Tahoma" w:hAnsi="Tahoma" w:cs="Tahoma"/>
                <w:sz w:val="16"/>
                <w:szCs w:val="16"/>
              </w:rPr>
            </w:pPr>
            <w:r w:rsidRPr="00003CEB">
              <w:rPr>
                <w:rFonts w:ascii="Tahoma" w:hAnsi="Tahoma" w:cs="Tahoma"/>
                <w:sz w:val="16"/>
                <w:szCs w:val="16"/>
              </w:rPr>
              <w:t>ΕΙΔΙΚΕΣ ΠΕΡΙΠΤΩΣΕΙΣ ΕΚΤ</w:t>
            </w:r>
          </w:p>
        </w:tc>
        <w:tc>
          <w:tcPr>
            <w:tcW w:w="4678" w:type="dxa"/>
            <w:tcBorders>
              <w:top w:val="dotted" w:sz="4" w:space="0" w:color="auto"/>
              <w:left w:val="dotted" w:sz="4" w:space="0" w:color="auto"/>
              <w:bottom w:val="dotted" w:sz="4" w:space="0" w:color="auto"/>
              <w:right w:val="nil"/>
            </w:tcBorders>
            <w:vAlign w:val="center"/>
          </w:tcPr>
          <w:p w:rsidR="00003CEB" w:rsidRPr="00003CEB" w:rsidRDefault="00003CEB" w:rsidP="00003CEB">
            <w:pPr>
              <w:spacing w:before="60" w:after="60" w:line="240" w:lineRule="auto"/>
              <w:jc w:val="left"/>
              <w:rPr>
                <w:rFonts w:ascii="Tahoma" w:hAnsi="Tahoma" w:cs="Tahoma"/>
                <w:iCs/>
                <w:sz w:val="18"/>
                <w:szCs w:val="18"/>
              </w:rPr>
            </w:pPr>
            <w:r w:rsidRPr="00003CEB">
              <w:rPr>
                <w:rFonts w:ascii="Tahoma" w:hAnsi="Tahoma" w:cs="Tahoma"/>
                <w:iCs/>
                <w:sz w:val="18"/>
                <w:szCs w:val="18"/>
              </w:rPr>
              <w:t>Στην κατηγορία αυτή εντάσσονται δράσεις που απαντώνται στο πεδίο παρέμβασης του ΕΚΤ, αφορούν συνήθως σε μεγάλο πλήθος ωφελουμένων και υλοποιούνται με ειδικό θεσμικό πλαίσιο (διαφορετικό από την ανάθεση δημόσιας σύμβασης ή την υλοποίηση με ίδια μέσα).</w:t>
            </w:r>
          </w:p>
          <w:p w:rsidR="00003CEB" w:rsidRPr="00003CEB" w:rsidRDefault="00003CEB" w:rsidP="00003CEB">
            <w:pPr>
              <w:spacing w:before="60" w:line="240" w:lineRule="auto"/>
              <w:jc w:val="left"/>
              <w:rPr>
                <w:rFonts w:ascii="Tahoma" w:hAnsi="Tahoma" w:cs="Tahoma"/>
                <w:iCs/>
                <w:sz w:val="18"/>
                <w:szCs w:val="18"/>
              </w:rPr>
            </w:pPr>
            <w:r w:rsidRPr="00003CEB">
              <w:rPr>
                <w:rFonts w:ascii="Tahoma" w:hAnsi="Tahoma" w:cs="Tahoma"/>
                <w:iCs/>
                <w:sz w:val="18"/>
                <w:szCs w:val="18"/>
              </w:rPr>
              <w:t xml:space="preserve">Τυπικές κατηγορίες δράσεων που εντάσσονται σε αυτό το Είδος Υποέργου αποτελούν:   </w:t>
            </w:r>
          </w:p>
          <w:p w:rsidR="00003CEB" w:rsidRPr="00003CEB" w:rsidRDefault="00003CEB" w:rsidP="00003CEB">
            <w:pPr>
              <w:numPr>
                <w:ilvl w:val="0"/>
                <w:numId w:val="55"/>
              </w:numPr>
              <w:spacing w:before="40" w:after="40" w:line="240" w:lineRule="auto"/>
              <w:ind w:left="318" w:hanging="284"/>
              <w:jc w:val="left"/>
              <w:rPr>
                <w:rFonts w:ascii="Tahoma" w:hAnsi="Tahoma" w:cs="Tahoma"/>
                <w:iCs/>
                <w:sz w:val="18"/>
                <w:szCs w:val="18"/>
              </w:rPr>
            </w:pPr>
            <w:r w:rsidRPr="00003CEB">
              <w:rPr>
                <w:rFonts w:ascii="Tahoma" w:hAnsi="Tahoma" w:cs="Tahoma"/>
                <w:iCs/>
                <w:sz w:val="18"/>
                <w:szCs w:val="18"/>
              </w:rPr>
              <w:t xml:space="preserve">Δράσεις που υλοποιούνται μέσω </w:t>
            </w:r>
            <w:r w:rsidRPr="00003CEB">
              <w:rPr>
                <w:rFonts w:ascii="Tahoma" w:hAnsi="Tahoma" w:cs="Tahoma"/>
                <w:iCs/>
                <w:sz w:val="18"/>
                <w:szCs w:val="18"/>
                <w:lang w:val="en-US"/>
              </w:rPr>
              <w:t>voucher</w:t>
            </w:r>
            <w:r w:rsidRPr="00003CEB">
              <w:rPr>
                <w:rFonts w:ascii="Tahoma" w:hAnsi="Tahoma" w:cs="Tahoma"/>
                <w:iCs/>
                <w:sz w:val="18"/>
                <w:szCs w:val="18"/>
              </w:rPr>
              <w:t xml:space="preserve"> (όπως η Εναρμόνιση Επαγγελματικής και Οικογενειακής Ζωής, οι Επιταγές κατάρτισης για ανέργους)</w:t>
            </w:r>
          </w:p>
          <w:p w:rsidR="00003CEB" w:rsidRPr="00003CEB" w:rsidRDefault="00003CEB" w:rsidP="00003CEB">
            <w:pPr>
              <w:numPr>
                <w:ilvl w:val="0"/>
                <w:numId w:val="55"/>
              </w:numPr>
              <w:spacing w:before="40" w:after="40" w:line="240" w:lineRule="auto"/>
              <w:ind w:left="318" w:hanging="284"/>
              <w:jc w:val="left"/>
              <w:rPr>
                <w:rFonts w:ascii="Tahoma" w:hAnsi="Tahoma" w:cs="Tahoma"/>
                <w:iCs/>
                <w:sz w:val="18"/>
                <w:szCs w:val="18"/>
              </w:rPr>
            </w:pPr>
            <w:r w:rsidRPr="00003CEB">
              <w:rPr>
                <w:rFonts w:ascii="Tahoma" w:hAnsi="Tahoma" w:cs="Tahoma"/>
                <w:iCs/>
                <w:sz w:val="18"/>
                <w:szCs w:val="18"/>
              </w:rPr>
              <w:t>Δράσεις/ Προγράμματα κοινωφελούς χαρακτήρα</w:t>
            </w:r>
          </w:p>
          <w:p w:rsidR="00003CEB" w:rsidRPr="00003CEB" w:rsidRDefault="00003CEB" w:rsidP="00003CEB">
            <w:pPr>
              <w:numPr>
                <w:ilvl w:val="0"/>
                <w:numId w:val="55"/>
              </w:numPr>
              <w:spacing w:before="40" w:after="40" w:line="240" w:lineRule="auto"/>
              <w:ind w:left="318" w:hanging="284"/>
              <w:jc w:val="left"/>
              <w:rPr>
                <w:rFonts w:ascii="Tahoma" w:hAnsi="Tahoma" w:cs="Tahoma"/>
                <w:sz w:val="18"/>
                <w:szCs w:val="18"/>
              </w:rPr>
            </w:pPr>
            <w:r w:rsidRPr="00003CEB">
              <w:rPr>
                <w:rFonts w:ascii="Tahoma" w:hAnsi="Tahoma" w:cs="Tahoma"/>
                <w:iCs/>
                <w:sz w:val="18"/>
                <w:szCs w:val="18"/>
              </w:rPr>
              <w:t>Παρεμβάσεις στον τομέα της εκπαίδευσης, κλπ</w:t>
            </w:r>
          </w:p>
        </w:tc>
        <w:tc>
          <w:tcPr>
            <w:tcW w:w="4111" w:type="dxa"/>
            <w:tcBorders>
              <w:top w:val="dotted" w:sz="4" w:space="0" w:color="auto"/>
              <w:left w:val="dotted" w:sz="4" w:space="0" w:color="auto"/>
              <w:bottom w:val="dotted" w:sz="4" w:space="0" w:color="auto"/>
              <w:right w:val="nil"/>
            </w:tcBorders>
            <w:vAlign w:val="center"/>
          </w:tcPr>
          <w:p w:rsidR="00003CEB" w:rsidRPr="00003CEB" w:rsidRDefault="00003CEB" w:rsidP="00003CEB">
            <w:pPr>
              <w:spacing w:before="60" w:after="60" w:line="240" w:lineRule="auto"/>
              <w:jc w:val="center"/>
              <w:rPr>
                <w:rFonts w:ascii="Tahoma" w:hAnsi="Tahoma" w:cs="Tahoma"/>
                <w:iCs/>
                <w:sz w:val="18"/>
                <w:szCs w:val="18"/>
              </w:rPr>
            </w:pPr>
            <w:r w:rsidRPr="00003CEB">
              <w:rPr>
                <w:rFonts w:ascii="Tahoma" w:hAnsi="Tahoma" w:cs="Tahoma"/>
                <w:i/>
                <w:sz w:val="18"/>
                <w:szCs w:val="18"/>
              </w:rPr>
              <w:t>το πεδίο ΔΕΝ συμπληρώνεται</w:t>
            </w:r>
          </w:p>
        </w:tc>
        <w:tc>
          <w:tcPr>
            <w:tcW w:w="3118" w:type="dxa"/>
            <w:tcBorders>
              <w:top w:val="dotted" w:sz="4" w:space="0" w:color="auto"/>
              <w:left w:val="dotted" w:sz="4" w:space="0" w:color="auto"/>
              <w:bottom w:val="dotted" w:sz="4" w:space="0" w:color="auto"/>
              <w:right w:val="dotted" w:sz="4" w:space="0" w:color="auto"/>
            </w:tcBorders>
            <w:vAlign w:val="center"/>
          </w:tcPr>
          <w:p w:rsidR="00003CEB" w:rsidRPr="00003CEB" w:rsidRDefault="00003CEB" w:rsidP="00003CEB">
            <w:pPr>
              <w:spacing w:before="60" w:after="60" w:line="240" w:lineRule="auto"/>
              <w:jc w:val="center"/>
              <w:rPr>
                <w:rFonts w:ascii="Tahoma" w:hAnsi="Tahoma" w:cs="Tahoma"/>
                <w:color w:val="000000"/>
                <w:sz w:val="18"/>
                <w:szCs w:val="18"/>
              </w:rPr>
            </w:pPr>
            <w:r w:rsidRPr="00003CEB">
              <w:rPr>
                <w:rFonts w:ascii="Tahoma" w:hAnsi="Tahoma" w:cs="Tahoma"/>
                <w:i/>
                <w:sz w:val="18"/>
                <w:szCs w:val="18"/>
              </w:rPr>
              <w:t>το πεδίο ΔΕΝ συμπληρώνεται</w:t>
            </w:r>
          </w:p>
        </w:tc>
        <w:tc>
          <w:tcPr>
            <w:tcW w:w="4394" w:type="dxa"/>
            <w:tcBorders>
              <w:top w:val="dotted" w:sz="4" w:space="0" w:color="auto"/>
              <w:left w:val="dotted" w:sz="4" w:space="0" w:color="auto"/>
              <w:bottom w:val="dotted" w:sz="4" w:space="0" w:color="auto"/>
              <w:right w:val="nil"/>
            </w:tcBorders>
            <w:shd w:val="clear" w:color="auto" w:fill="auto"/>
            <w:vAlign w:val="center"/>
          </w:tcPr>
          <w:p w:rsidR="00003CEB" w:rsidRPr="00003CEB" w:rsidRDefault="00003CEB" w:rsidP="00003CEB">
            <w:pPr>
              <w:spacing w:before="60" w:after="60" w:line="240" w:lineRule="auto"/>
              <w:jc w:val="left"/>
              <w:rPr>
                <w:rFonts w:ascii="Tahoma" w:hAnsi="Tahoma" w:cs="Tahoma"/>
                <w:sz w:val="18"/>
                <w:szCs w:val="18"/>
              </w:rPr>
            </w:pPr>
            <w:r w:rsidRPr="00003CEB">
              <w:rPr>
                <w:rFonts w:ascii="Tahoma" w:hAnsi="Tahoma" w:cs="Tahoma"/>
                <w:sz w:val="18"/>
                <w:szCs w:val="18"/>
              </w:rPr>
              <w:t>Η ημερομηνία έναρξης του φυσικού αντικειμένου του Υποέργου ή η 1/1/2014, όποια ημερομηνία είναι μεταγενέστερη.</w:t>
            </w:r>
          </w:p>
          <w:p w:rsidR="00003CEB" w:rsidRPr="00003CEB" w:rsidRDefault="00003CEB" w:rsidP="00003CEB">
            <w:pPr>
              <w:spacing w:before="60" w:after="60" w:line="240" w:lineRule="auto"/>
              <w:jc w:val="left"/>
              <w:rPr>
                <w:rFonts w:ascii="Tahoma" w:hAnsi="Tahoma" w:cs="Tahoma"/>
                <w:color w:val="0070C0"/>
                <w:sz w:val="18"/>
                <w:szCs w:val="18"/>
              </w:rPr>
            </w:pPr>
          </w:p>
          <w:p w:rsidR="00003CEB" w:rsidRPr="00003CEB" w:rsidRDefault="00003CEB" w:rsidP="00003CEB">
            <w:pPr>
              <w:spacing w:before="60" w:after="60" w:line="240" w:lineRule="auto"/>
              <w:jc w:val="left"/>
              <w:rPr>
                <w:rFonts w:ascii="Tahoma" w:hAnsi="Tahoma" w:cs="Tahoma"/>
                <w:iCs/>
                <w:sz w:val="18"/>
                <w:szCs w:val="18"/>
              </w:rPr>
            </w:pPr>
            <w:r w:rsidRPr="00003CEB">
              <w:rPr>
                <w:rFonts w:ascii="Tahoma" w:hAnsi="Tahoma" w:cs="Tahoma"/>
                <w:sz w:val="18"/>
                <w:szCs w:val="18"/>
              </w:rPr>
              <w:t>Ειδικά για Υποέργα που στο φυσικό αντικείμενο περιλαμβάνεται πρόσκληση</w:t>
            </w:r>
            <w:r w:rsidRPr="00003CEB">
              <w:rPr>
                <w:rFonts w:ascii="Tahoma" w:hAnsi="Tahoma" w:cs="Tahoma"/>
                <w:iCs/>
                <w:sz w:val="18"/>
                <w:szCs w:val="18"/>
              </w:rPr>
              <w:t xml:space="preserve"> εκδήλωσης ενδιαφέροντος από το Δικαιούχο προς φορείς ή φυσικά πρόσωπα, ως ημερομηνία έναρξης μπορεί να θεωρηθεί η ημερομηνία έκδοσης της σχετικής πρόσκλησης.</w:t>
            </w:r>
          </w:p>
        </w:tc>
        <w:tc>
          <w:tcPr>
            <w:tcW w:w="3686" w:type="dxa"/>
            <w:tcBorders>
              <w:top w:val="dotted" w:sz="4" w:space="0" w:color="auto"/>
              <w:left w:val="dotted" w:sz="4" w:space="0" w:color="auto"/>
              <w:bottom w:val="dotted" w:sz="4" w:space="0" w:color="auto"/>
              <w:right w:val="nil"/>
            </w:tcBorders>
            <w:shd w:val="clear" w:color="auto" w:fill="EEECE1" w:themeFill="background2"/>
            <w:vAlign w:val="center"/>
          </w:tcPr>
          <w:p w:rsidR="00003CEB" w:rsidRPr="00003CEB" w:rsidRDefault="00003CEB" w:rsidP="00003CEB">
            <w:pPr>
              <w:spacing w:before="60" w:after="60" w:line="240" w:lineRule="auto"/>
              <w:jc w:val="left"/>
              <w:rPr>
                <w:rFonts w:ascii="Tahoma" w:hAnsi="Tahoma" w:cs="Tahoma"/>
                <w:iCs/>
                <w:sz w:val="18"/>
                <w:szCs w:val="18"/>
              </w:rPr>
            </w:pPr>
            <w:r w:rsidRPr="00003CEB">
              <w:rPr>
                <w:rFonts w:ascii="Tahoma" w:hAnsi="Tahoma" w:cs="Tahoma"/>
                <w:iCs/>
                <w:sz w:val="18"/>
                <w:szCs w:val="18"/>
              </w:rPr>
              <w:t xml:space="preserve">Μετά την έκδοση της απόφασης ένταξης της πράξης. </w:t>
            </w:r>
          </w:p>
          <w:p w:rsidR="00003CEB" w:rsidRPr="00003CEB" w:rsidRDefault="00003CEB" w:rsidP="00003CEB">
            <w:pPr>
              <w:spacing w:before="60" w:after="60" w:line="240" w:lineRule="auto"/>
              <w:jc w:val="left"/>
              <w:rPr>
                <w:rFonts w:ascii="Tahoma" w:hAnsi="Tahoma" w:cs="Tahoma"/>
                <w:iCs/>
                <w:color w:val="0070C0"/>
                <w:sz w:val="18"/>
                <w:szCs w:val="18"/>
              </w:rPr>
            </w:pPr>
            <w:r w:rsidRPr="00003CEB">
              <w:rPr>
                <w:rFonts w:ascii="Tahoma" w:hAnsi="Tahoma" w:cs="Tahoma"/>
                <w:sz w:val="18"/>
                <w:szCs w:val="18"/>
              </w:rPr>
              <w:t>Σε περίπτωση πρόσκληση</w:t>
            </w:r>
            <w:r w:rsidRPr="00003CEB">
              <w:rPr>
                <w:rFonts w:ascii="Tahoma" w:hAnsi="Tahoma" w:cs="Tahoma"/>
                <w:iCs/>
                <w:sz w:val="18"/>
                <w:szCs w:val="18"/>
              </w:rPr>
              <w:t xml:space="preserve"> εκδήλωσης ενδιαφέροντος από το Δικαιούχο προς φορείς ή φυσικά πρόσωπα, το ΤΔΥ υποβάλλεται μετά την ημερομηνία έκδοσης της σχετικής πρόσκλησης.</w:t>
            </w:r>
          </w:p>
        </w:tc>
      </w:tr>
      <w:tr w:rsidR="00003CEB" w:rsidRPr="00003CEB" w:rsidTr="00003CEB">
        <w:trPr>
          <w:trHeight w:val="1211"/>
        </w:trPr>
        <w:tc>
          <w:tcPr>
            <w:tcW w:w="567" w:type="dxa"/>
            <w:tcBorders>
              <w:top w:val="dotted" w:sz="4" w:space="0" w:color="auto"/>
              <w:left w:val="nil"/>
              <w:bottom w:val="dotted" w:sz="4" w:space="0" w:color="auto"/>
            </w:tcBorders>
            <w:shd w:val="clear" w:color="auto" w:fill="auto"/>
            <w:noWrap/>
            <w:vAlign w:val="center"/>
            <w:hideMark/>
          </w:tcPr>
          <w:p w:rsidR="00003CEB" w:rsidRPr="00003CEB" w:rsidRDefault="00003CEB" w:rsidP="00003CEB">
            <w:pPr>
              <w:spacing w:before="60" w:after="60" w:line="240" w:lineRule="auto"/>
              <w:jc w:val="center"/>
              <w:rPr>
                <w:rFonts w:ascii="Tahoma" w:hAnsi="Tahoma" w:cs="Tahoma"/>
                <w:sz w:val="16"/>
                <w:szCs w:val="16"/>
              </w:rPr>
            </w:pPr>
            <w:r w:rsidRPr="00003CEB">
              <w:rPr>
                <w:rFonts w:ascii="Tahoma" w:hAnsi="Tahoma" w:cs="Tahoma"/>
                <w:sz w:val="16"/>
                <w:szCs w:val="16"/>
              </w:rPr>
              <w:t>5010</w:t>
            </w:r>
          </w:p>
        </w:tc>
        <w:tc>
          <w:tcPr>
            <w:tcW w:w="1985" w:type="dxa"/>
            <w:tcBorders>
              <w:top w:val="dotted" w:sz="4" w:space="0" w:color="auto"/>
              <w:bottom w:val="dotted" w:sz="4" w:space="0" w:color="auto"/>
              <w:right w:val="dotted" w:sz="4" w:space="0" w:color="auto"/>
            </w:tcBorders>
            <w:shd w:val="clear" w:color="auto" w:fill="auto"/>
            <w:noWrap/>
            <w:vAlign w:val="center"/>
            <w:hideMark/>
          </w:tcPr>
          <w:p w:rsidR="00003CEB" w:rsidRPr="00003CEB" w:rsidRDefault="00003CEB" w:rsidP="00003CEB">
            <w:pPr>
              <w:spacing w:before="60" w:after="60" w:line="240" w:lineRule="auto"/>
              <w:jc w:val="left"/>
              <w:rPr>
                <w:rFonts w:ascii="Tahoma" w:hAnsi="Tahoma" w:cs="Tahoma"/>
                <w:sz w:val="16"/>
                <w:szCs w:val="16"/>
              </w:rPr>
            </w:pPr>
            <w:r w:rsidRPr="00003CEB">
              <w:rPr>
                <w:rFonts w:ascii="Tahoma" w:hAnsi="Tahoma" w:cs="Tahoma"/>
                <w:sz w:val="16"/>
                <w:szCs w:val="16"/>
              </w:rPr>
              <w:t>ΤΑΜΕΙΟ ΧΑΡΤΟΦΥΛΑΚΙΟΥ</w:t>
            </w:r>
          </w:p>
        </w:tc>
        <w:tc>
          <w:tcPr>
            <w:tcW w:w="4678" w:type="dxa"/>
            <w:tcBorders>
              <w:top w:val="dotted" w:sz="4" w:space="0" w:color="auto"/>
              <w:left w:val="dotted" w:sz="4" w:space="0" w:color="auto"/>
              <w:bottom w:val="dotted" w:sz="4" w:space="0" w:color="auto"/>
              <w:right w:val="nil"/>
            </w:tcBorders>
            <w:vAlign w:val="center"/>
          </w:tcPr>
          <w:p w:rsidR="00003CEB" w:rsidRPr="00003CEB" w:rsidRDefault="00003CEB" w:rsidP="00003CEB">
            <w:pPr>
              <w:spacing w:before="60" w:after="60" w:line="240" w:lineRule="auto"/>
              <w:jc w:val="left"/>
              <w:rPr>
                <w:rFonts w:ascii="Tahoma" w:hAnsi="Tahoma" w:cs="Tahoma"/>
                <w:sz w:val="18"/>
                <w:szCs w:val="18"/>
              </w:rPr>
            </w:pPr>
            <w:r w:rsidRPr="00003CEB">
              <w:rPr>
                <w:rFonts w:ascii="Tahoma" w:hAnsi="Tahoma" w:cs="Tahoma"/>
                <w:iCs/>
                <w:sz w:val="18"/>
                <w:szCs w:val="18"/>
              </w:rPr>
              <w:t>Κάθε Υποέργο που το φυσικό του αντικείμενο αφορά σε Ταμείο Χαρτοφυλακίου.</w:t>
            </w:r>
          </w:p>
        </w:tc>
        <w:tc>
          <w:tcPr>
            <w:tcW w:w="4111" w:type="dxa"/>
            <w:tcBorders>
              <w:top w:val="dotted" w:sz="4" w:space="0" w:color="auto"/>
              <w:left w:val="dotted" w:sz="4" w:space="0" w:color="auto"/>
              <w:bottom w:val="dotted" w:sz="4" w:space="0" w:color="auto"/>
              <w:right w:val="nil"/>
            </w:tcBorders>
            <w:vAlign w:val="center"/>
          </w:tcPr>
          <w:p w:rsidR="00003CEB" w:rsidRPr="00003CEB" w:rsidRDefault="00003CEB" w:rsidP="00003CEB">
            <w:pPr>
              <w:spacing w:before="60" w:after="60" w:line="240" w:lineRule="auto"/>
              <w:jc w:val="center"/>
              <w:rPr>
                <w:rFonts w:ascii="Tahoma" w:hAnsi="Tahoma" w:cs="Tahoma"/>
                <w:iCs/>
                <w:sz w:val="18"/>
                <w:szCs w:val="18"/>
              </w:rPr>
            </w:pPr>
            <w:r w:rsidRPr="00003CEB">
              <w:rPr>
                <w:rFonts w:ascii="Tahoma" w:hAnsi="Tahoma" w:cs="Tahoma"/>
                <w:i/>
                <w:sz w:val="18"/>
                <w:szCs w:val="18"/>
              </w:rPr>
              <w:t>το πεδίο ΔΕΝ συμπληρώνεται</w:t>
            </w:r>
          </w:p>
        </w:tc>
        <w:tc>
          <w:tcPr>
            <w:tcW w:w="3118" w:type="dxa"/>
            <w:tcBorders>
              <w:top w:val="dotted" w:sz="4" w:space="0" w:color="auto"/>
              <w:left w:val="dotted" w:sz="4" w:space="0" w:color="auto"/>
              <w:bottom w:val="dotted" w:sz="4" w:space="0" w:color="auto"/>
              <w:right w:val="dotted" w:sz="4" w:space="0" w:color="auto"/>
            </w:tcBorders>
            <w:vAlign w:val="center"/>
          </w:tcPr>
          <w:p w:rsidR="00003CEB" w:rsidRPr="00003CEB" w:rsidRDefault="00003CEB" w:rsidP="00003CEB">
            <w:pPr>
              <w:spacing w:before="60" w:after="60" w:line="240" w:lineRule="auto"/>
              <w:jc w:val="center"/>
              <w:rPr>
                <w:rFonts w:ascii="Tahoma" w:hAnsi="Tahoma" w:cs="Tahoma"/>
                <w:iCs/>
                <w:sz w:val="18"/>
                <w:szCs w:val="18"/>
              </w:rPr>
            </w:pPr>
            <w:r w:rsidRPr="00003CEB">
              <w:rPr>
                <w:rFonts w:ascii="Tahoma" w:hAnsi="Tahoma" w:cs="Tahoma"/>
                <w:i/>
                <w:sz w:val="18"/>
                <w:szCs w:val="18"/>
              </w:rPr>
              <w:t>το πεδίο ΔΕΝ συμπληρώνεται</w:t>
            </w:r>
          </w:p>
        </w:tc>
        <w:tc>
          <w:tcPr>
            <w:tcW w:w="4394" w:type="dxa"/>
            <w:tcBorders>
              <w:top w:val="dotted" w:sz="4" w:space="0" w:color="auto"/>
              <w:left w:val="dotted" w:sz="4" w:space="0" w:color="auto"/>
              <w:bottom w:val="dotted" w:sz="4" w:space="0" w:color="auto"/>
              <w:right w:val="nil"/>
            </w:tcBorders>
            <w:vAlign w:val="center"/>
          </w:tcPr>
          <w:p w:rsidR="00003CEB" w:rsidRPr="00003CEB" w:rsidRDefault="00003CEB" w:rsidP="00003CEB">
            <w:pPr>
              <w:spacing w:before="60" w:after="60" w:line="240" w:lineRule="auto"/>
              <w:jc w:val="left"/>
              <w:rPr>
                <w:rFonts w:ascii="Tahoma" w:hAnsi="Tahoma" w:cs="Tahoma"/>
                <w:sz w:val="18"/>
                <w:szCs w:val="18"/>
              </w:rPr>
            </w:pPr>
            <w:r w:rsidRPr="00003CEB">
              <w:rPr>
                <w:rFonts w:ascii="Tahoma" w:hAnsi="Tahoma" w:cs="Tahoma"/>
                <w:sz w:val="18"/>
                <w:szCs w:val="18"/>
              </w:rPr>
              <w:t>Υπογραφή της συμφωνίας χρηματοδότησης (μεταξύ της ΔΑ και του δικαιούχου/φορέα εφαρμογής του ΤΧ).</w:t>
            </w:r>
          </w:p>
        </w:tc>
        <w:tc>
          <w:tcPr>
            <w:tcW w:w="3686" w:type="dxa"/>
            <w:tcBorders>
              <w:top w:val="dotted" w:sz="4" w:space="0" w:color="auto"/>
              <w:left w:val="dotted" w:sz="4" w:space="0" w:color="auto"/>
              <w:bottom w:val="dotted" w:sz="4" w:space="0" w:color="auto"/>
              <w:right w:val="nil"/>
            </w:tcBorders>
            <w:shd w:val="clear" w:color="auto" w:fill="EEECE1" w:themeFill="background2"/>
            <w:vAlign w:val="center"/>
          </w:tcPr>
          <w:p w:rsidR="00003CEB" w:rsidRPr="00003CEB" w:rsidRDefault="00003CEB" w:rsidP="00003CEB">
            <w:pPr>
              <w:spacing w:before="60" w:after="60" w:line="240" w:lineRule="auto"/>
              <w:jc w:val="left"/>
              <w:rPr>
                <w:rFonts w:ascii="Tahoma" w:hAnsi="Tahoma" w:cs="Tahoma"/>
                <w:iCs/>
                <w:sz w:val="18"/>
                <w:szCs w:val="18"/>
              </w:rPr>
            </w:pPr>
            <w:r w:rsidRPr="00003CEB">
              <w:rPr>
                <w:rFonts w:ascii="Tahoma" w:hAnsi="Tahoma" w:cs="Tahoma"/>
                <w:sz w:val="18"/>
                <w:szCs w:val="18"/>
              </w:rPr>
              <w:t>Μετά την έκδοση της απόφασης ένταξης της πράξης.</w:t>
            </w:r>
          </w:p>
        </w:tc>
      </w:tr>
      <w:tr w:rsidR="00003CEB" w:rsidRPr="00003CEB" w:rsidTr="00003CEB">
        <w:trPr>
          <w:trHeight w:val="1554"/>
        </w:trPr>
        <w:tc>
          <w:tcPr>
            <w:tcW w:w="567" w:type="dxa"/>
            <w:tcBorders>
              <w:top w:val="dotted" w:sz="4" w:space="0" w:color="auto"/>
              <w:left w:val="nil"/>
              <w:bottom w:val="single" w:sz="4" w:space="0" w:color="auto"/>
            </w:tcBorders>
            <w:shd w:val="clear" w:color="auto" w:fill="auto"/>
            <w:noWrap/>
            <w:vAlign w:val="center"/>
            <w:hideMark/>
          </w:tcPr>
          <w:p w:rsidR="00003CEB" w:rsidRPr="00003CEB" w:rsidRDefault="00003CEB" w:rsidP="00003CEB">
            <w:pPr>
              <w:spacing w:before="60" w:after="60" w:line="240" w:lineRule="auto"/>
              <w:jc w:val="center"/>
              <w:rPr>
                <w:rFonts w:ascii="Tahoma" w:hAnsi="Tahoma" w:cs="Tahoma"/>
                <w:sz w:val="16"/>
                <w:szCs w:val="16"/>
              </w:rPr>
            </w:pPr>
            <w:r w:rsidRPr="00003CEB">
              <w:rPr>
                <w:rFonts w:ascii="Tahoma" w:hAnsi="Tahoma" w:cs="Tahoma"/>
                <w:sz w:val="16"/>
                <w:szCs w:val="16"/>
              </w:rPr>
              <w:t>5012</w:t>
            </w:r>
          </w:p>
        </w:tc>
        <w:tc>
          <w:tcPr>
            <w:tcW w:w="1985" w:type="dxa"/>
            <w:tcBorders>
              <w:top w:val="dotted" w:sz="4" w:space="0" w:color="auto"/>
              <w:bottom w:val="single" w:sz="4" w:space="0" w:color="auto"/>
              <w:right w:val="dotted" w:sz="4" w:space="0" w:color="auto"/>
            </w:tcBorders>
            <w:shd w:val="clear" w:color="auto" w:fill="auto"/>
            <w:noWrap/>
            <w:vAlign w:val="center"/>
            <w:hideMark/>
          </w:tcPr>
          <w:p w:rsidR="00003CEB" w:rsidRPr="00003CEB" w:rsidRDefault="00003CEB" w:rsidP="00003CEB">
            <w:pPr>
              <w:spacing w:before="60" w:after="60" w:line="240" w:lineRule="auto"/>
              <w:jc w:val="left"/>
              <w:rPr>
                <w:rFonts w:ascii="Tahoma" w:hAnsi="Tahoma" w:cs="Tahoma"/>
                <w:sz w:val="18"/>
                <w:szCs w:val="18"/>
              </w:rPr>
            </w:pPr>
            <w:r w:rsidRPr="00003CEB">
              <w:rPr>
                <w:rFonts w:ascii="Tahoma" w:hAnsi="Tahoma" w:cs="Tahoma"/>
                <w:sz w:val="18"/>
                <w:szCs w:val="18"/>
              </w:rPr>
              <w:t>ΕΝΙΣΧΥΣΕΙΣ ΕΠΙΧΕΙΡΗΜΑΤ.</w:t>
            </w:r>
          </w:p>
        </w:tc>
        <w:tc>
          <w:tcPr>
            <w:tcW w:w="4678" w:type="dxa"/>
            <w:tcBorders>
              <w:top w:val="dotted" w:sz="4" w:space="0" w:color="auto"/>
              <w:left w:val="dotted" w:sz="4" w:space="0" w:color="auto"/>
              <w:bottom w:val="single" w:sz="4" w:space="0" w:color="auto"/>
              <w:right w:val="nil"/>
            </w:tcBorders>
            <w:vAlign w:val="center"/>
          </w:tcPr>
          <w:p w:rsidR="00003CEB" w:rsidRPr="00003CEB" w:rsidRDefault="00003CEB" w:rsidP="00003CEB">
            <w:pPr>
              <w:spacing w:before="60" w:after="60" w:line="240" w:lineRule="auto"/>
              <w:jc w:val="left"/>
              <w:rPr>
                <w:rFonts w:ascii="Tahoma" w:hAnsi="Tahoma" w:cs="Tahoma"/>
                <w:sz w:val="18"/>
                <w:szCs w:val="18"/>
              </w:rPr>
            </w:pPr>
            <w:r w:rsidRPr="00003CEB">
              <w:rPr>
                <w:rFonts w:ascii="Tahoma" w:hAnsi="Tahoma" w:cs="Tahoma"/>
                <w:iCs/>
                <w:sz w:val="18"/>
                <w:szCs w:val="18"/>
              </w:rPr>
              <w:t>Κάθε Υποέργο που αφορά σε Ενίσχυση Επιχειρηματικότητας.</w:t>
            </w:r>
          </w:p>
        </w:tc>
        <w:tc>
          <w:tcPr>
            <w:tcW w:w="4111" w:type="dxa"/>
            <w:tcBorders>
              <w:top w:val="dotted" w:sz="4" w:space="0" w:color="auto"/>
              <w:left w:val="dotted" w:sz="4" w:space="0" w:color="auto"/>
              <w:bottom w:val="single" w:sz="4" w:space="0" w:color="auto"/>
              <w:right w:val="nil"/>
            </w:tcBorders>
            <w:vAlign w:val="center"/>
          </w:tcPr>
          <w:p w:rsidR="00003CEB" w:rsidRPr="00003CEB" w:rsidRDefault="00003CEB" w:rsidP="00003CEB">
            <w:pPr>
              <w:spacing w:before="60" w:after="60" w:line="240" w:lineRule="auto"/>
              <w:jc w:val="center"/>
              <w:rPr>
                <w:rFonts w:ascii="Tahoma" w:hAnsi="Tahoma" w:cs="Tahoma"/>
                <w:iCs/>
                <w:sz w:val="18"/>
                <w:szCs w:val="18"/>
              </w:rPr>
            </w:pPr>
            <w:r w:rsidRPr="00003CEB">
              <w:rPr>
                <w:rFonts w:ascii="Tahoma" w:hAnsi="Tahoma" w:cs="Tahoma"/>
                <w:i/>
                <w:sz w:val="18"/>
                <w:szCs w:val="18"/>
              </w:rPr>
              <w:t>το πεδίο ΔΕΝ συμπληρώνεται</w:t>
            </w:r>
          </w:p>
        </w:tc>
        <w:tc>
          <w:tcPr>
            <w:tcW w:w="3118" w:type="dxa"/>
            <w:tcBorders>
              <w:top w:val="dotted" w:sz="4" w:space="0" w:color="auto"/>
              <w:left w:val="dotted" w:sz="4" w:space="0" w:color="auto"/>
              <w:bottom w:val="single" w:sz="4" w:space="0" w:color="auto"/>
              <w:right w:val="dotted" w:sz="4" w:space="0" w:color="auto"/>
            </w:tcBorders>
            <w:vAlign w:val="center"/>
          </w:tcPr>
          <w:p w:rsidR="00003CEB" w:rsidRPr="00003CEB" w:rsidRDefault="00003CEB" w:rsidP="00003CEB">
            <w:pPr>
              <w:spacing w:before="60" w:after="60" w:line="240" w:lineRule="auto"/>
              <w:jc w:val="center"/>
              <w:rPr>
                <w:rFonts w:ascii="Tahoma" w:hAnsi="Tahoma" w:cs="Tahoma"/>
                <w:iCs/>
                <w:sz w:val="18"/>
                <w:szCs w:val="18"/>
              </w:rPr>
            </w:pPr>
            <w:r w:rsidRPr="00003CEB">
              <w:rPr>
                <w:rFonts w:ascii="Tahoma" w:hAnsi="Tahoma" w:cs="Tahoma"/>
                <w:i/>
                <w:sz w:val="18"/>
                <w:szCs w:val="18"/>
              </w:rPr>
              <w:t>το πεδίο ΔΕΝ συμπληρώνεται</w:t>
            </w:r>
          </w:p>
        </w:tc>
        <w:tc>
          <w:tcPr>
            <w:tcW w:w="4394" w:type="dxa"/>
            <w:tcBorders>
              <w:top w:val="dotted" w:sz="4" w:space="0" w:color="auto"/>
              <w:left w:val="dotted" w:sz="4" w:space="0" w:color="auto"/>
              <w:bottom w:val="single" w:sz="4" w:space="0" w:color="auto"/>
              <w:right w:val="nil"/>
            </w:tcBorders>
            <w:vAlign w:val="center"/>
          </w:tcPr>
          <w:p w:rsidR="00003CEB" w:rsidRPr="00003CEB" w:rsidRDefault="00003CEB" w:rsidP="00003CEB">
            <w:pPr>
              <w:spacing w:before="60" w:after="60" w:line="240" w:lineRule="auto"/>
              <w:jc w:val="left"/>
              <w:rPr>
                <w:rFonts w:ascii="Tahoma" w:hAnsi="Tahoma" w:cs="Tahoma"/>
                <w:iCs/>
                <w:sz w:val="18"/>
                <w:szCs w:val="18"/>
              </w:rPr>
            </w:pPr>
            <w:r w:rsidRPr="00003CEB">
              <w:rPr>
                <w:rFonts w:ascii="Tahoma" w:hAnsi="Tahoma" w:cs="Tahoma"/>
                <w:sz w:val="18"/>
                <w:szCs w:val="18"/>
              </w:rPr>
              <w:t>Έναρξη επιλεξιμότητας δαπανών όπως αναγράφεται στην απόφαση χρηματοδότησης/ένταξης της Πράξης.</w:t>
            </w:r>
          </w:p>
        </w:tc>
        <w:tc>
          <w:tcPr>
            <w:tcW w:w="3686" w:type="dxa"/>
            <w:tcBorders>
              <w:top w:val="dotted" w:sz="4" w:space="0" w:color="auto"/>
              <w:left w:val="dotted" w:sz="4" w:space="0" w:color="auto"/>
              <w:bottom w:val="single" w:sz="4" w:space="0" w:color="auto"/>
              <w:right w:val="nil"/>
            </w:tcBorders>
            <w:shd w:val="clear" w:color="auto" w:fill="EEECE1" w:themeFill="background2"/>
            <w:vAlign w:val="center"/>
          </w:tcPr>
          <w:p w:rsidR="00003CEB" w:rsidRPr="00003CEB" w:rsidRDefault="00003CEB" w:rsidP="00003CEB">
            <w:pPr>
              <w:spacing w:before="60" w:after="60" w:line="240" w:lineRule="auto"/>
              <w:jc w:val="left"/>
              <w:rPr>
                <w:rFonts w:ascii="Tahoma" w:hAnsi="Tahoma" w:cs="Tahoma"/>
                <w:iCs/>
                <w:sz w:val="18"/>
                <w:szCs w:val="18"/>
              </w:rPr>
            </w:pPr>
            <w:r w:rsidRPr="00003CEB">
              <w:rPr>
                <w:rFonts w:ascii="Tahoma" w:hAnsi="Tahoma" w:cs="Tahoma"/>
                <w:sz w:val="18"/>
                <w:szCs w:val="18"/>
              </w:rPr>
              <w:t>Με την έκδοση της απόφασης ένταξης της πράξης.</w:t>
            </w:r>
          </w:p>
        </w:tc>
      </w:tr>
    </w:tbl>
    <w:p w:rsidR="00003CEB" w:rsidRPr="00003CEB" w:rsidRDefault="00003CEB" w:rsidP="00003CEB">
      <w:pPr>
        <w:tabs>
          <w:tab w:val="left" w:pos="426"/>
        </w:tabs>
        <w:spacing w:before="120" w:after="120" w:line="240" w:lineRule="auto"/>
        <w:ind w:left="284" w:hanging="284"/>
        <w:jc w:val="left"/>
        <w:rPr>
          <w:rFonts w:ascii="Tahoma" w:hAnsi="Tahoma" w:cs="Tahoma"/>
          <w:b/>
          <w:iCs/>
          <w:color w:val="0070C0"/>
          <w:szCs w:val="22"/>
        </w:rPr>
      </w:pPr>
      <w:r w:rsidRPr="00003CEB">
        <w:rPr>
          <w:rFonts w:ascii="Tahoma" w:hAnsi="Tahoma"/>
          <w:sz w:val="16"/>
          <w:szCs w:val="16"/>
        </w:rPr>
        <w:t xml:space="preserve"> </w:t>
      </w:r>
    </w:p>
    <w:p w:rsidR="00CC24A1" w:rsidRPr="00CC24A1" w:rsidRDefault="00CC24A1" w:rsidP="00CC24A1">
      <w:pPr>
        <w:pStyle w:val="20"/>
        <w:tabs>
          <w:tab w:val="clear" w:pos="426"/>
          <w:tab w:val="num" w:pos="0"/>
        </w:tabs>
        <w:spacing w:before="120" w:after="120" w:line="280" w:lineRule="exact"/>
        <w:rPr>
          <w:rFonts w:ascii="Tahoma" w:hAnsi="Tahoma" w:cs="Tahoma"/>
          <w:i/>
          <w:iCs/>
          <w:sz w:val="20"/>
        </w:rPr>
      </w:pPr>
    </w:p>
    <w:sectPr w:rsidR="00CC24A1" w:rsidRPr="00CC24A1" w:rsidSect="00003CEB">
      <w:footerReference w:type="default" r:id="rId13"/>
      <w:pgSz w:w="23814" w:h="16840" w:orient="landscape" w:code="8"/>
      <w:pgMar w:top="1418" w:right="1361" w:bottom="1304" w:left="1418" w:header="720" w:footer="0" w:gutter="0"/>
      <w:pgNumType w:fmt="numberInDash"/>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CEB" w:rsidRDefault="00003CEB">
      <w:r>
        <w:separator/>
      </w:r>
    </w:p>
  </w:endnote>
  <w:endnote w:type="continuationSeparator" w:id="0">
    <w:p w:rsidR="00003CEB" w:rsidRDefault="0000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Verdana">
    <w:panose1 w:val="020B0604030504040204"/>
    <w:charset w:val="A1"/>
    <w:family w:val="swiss"/>
    <w:pitch w:val="variable"/>
    <w:sig w:usb0="A10006FF" w:usb1="4000205B" w:usb2="00000010" w:usb3="00000000" w:csb0="0000019F" w:csb1="00000000"/>
  </w:font>
  <w:font w:name="EU Albertina">
    <w:panose1 w:val="00000000000000000000"/>
    <w:charset w:val="00"/>
    <w:family w:val="roman"/>
    <w:notTrueType/>
    <w:pitch w:val="default"/>
  </w:font>
  <w:font w:name="Calibri">
    <w:panose1 w:val="020F0502020204030204"/>
    <w:charset w:val="A1"/>
    <w:family w:val="swiss"/>
    <w:pitch w:val="variable"/>
    <w:sig w:usb0="E00002FF" w:usb1="4000ACFF" w:usb2="00000001" w:usb3="00000000" w:csb0="0000019F" w:csb1="00000000"/>
  </w:font>
  <w:font w:name="Arial Black">
    <w:panose1 w:val="020B0A04020102020204"/>
    <w:charset w:val="A1"/>
    <w:family w:val="swiss"/>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Arial Narrow">
    <w:panose1 w:val="020B0606020202030204"/>
    <w:charset w:val="A1"/>
    <w:family w:val="swiss"/>
    <w:pitch w:val="variable"/>
    <w:sig w:usb0="00000287" w:usb1="00000800"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EB" w:rsidRDefault="00003CEB" w:rsidP="00003CE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03CEB" w:rsidRDefault="00003CEB" w:rsidP="00003CE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5" w:type="dxa"/>
      <w:jc w:val="center"/>
      <w:tblBorders>
        <w:top w:val="single" w:sz="4" w:space="0" w:color="auto"/>
      </w:tblBorders>
      <w:tblLook w:val="01E0" w:firstRow="1" w:lastRow="1" w:firstColumn="1" w:lastColumn="1" w:noHBand="0" w:noVBand="0"/>
    </w:tblPr>
    <w:tblGrid>
      <w:gridCol w:w="4089"/>
      <w:gridCol w:w="2144"/>
      <w:gridCol w:w="3472"/>
    </w:tblGrid>
    <w:tr w:rsidR="00003CEB" w:rsidRPr="00662F0B" w:rsidTr="007565DE">
      <w:trPr>
        <w:trHeight w:val="696"/>
        <w:jc w:val="center"/>
      </w:trPr>
      <w:tc>
        <w:tcPr>
          <w:tcW w:w="4089" w:type="dxa"/>
          <w:shd w:val="clear" w:color="auto" w:fill="auto"/>
        </w:tcPr>
        <w:p w:rsidR="00003CEB" w:rsidRPr="000005A2" w:rsidRDefault="00003CEB" w:rsidP="007565DE">
          <w:pPr>
            <w:spacing w:before="120" w:line="240" w:lineRule="auto"/>
            <w:rPr>
              <w:rFonts w:ascii="Tahoma" w:hAnsi="Tahoma" w:cs="Tahoma"/>
              <w:sz w:val="16"/>
              <w:szCs w:val="16"/>
            </w:rPr>
          </w:pPr>
          <w:r w:rsidRPr="000005A2">
            <w:rPr>
              <w:rFonts w:ascii="Tahoma" w:hAnsi="Tahoma" w:cs="Tahoma"/>
              <w:sz w:val="16"/>
              <w:szCs w:val="16"/>
            </w:rPr>
            <w:t>Έντυπο:</w:t>
          </w:r>
          <w:r w:rsidR="007565DE" w:rsidRPr="00E834FE">
            <w:rPr>
              <w:rFonts w:ascii="Tahoma" w:hAnsi="Tahoma" w:cs="Tahoma"/>
              <w:sz w:val="16"/>
              <w:szCs w:val="16"/>
            </w:rPr>
            <w:t xml:space="preserve"> </w:t>
          </w:r>
          <w:r w:rsidRPr="000005A2">
            <w:rPr>
              <w:rFonts w:ascii="Tahoma" w:hAnsi="Tahoma" w:cs="Tahoma"/>
              <w:sz w:val="16"/>
              <w:szCs w:val="16"/>
            </w:rPr>
            <w:t>Ο_Ε.ΙI.3_2</w:t>
          </w:r>
        </w:p>
        <w:p w:rsidR="00003CEB" w:rsidRPr="000005A2" w:rsidRDefault="00003CEB" w:rsidP="00003CEB">
          <w:pPr>
            <w:spacing w:line="240" w:lineRule="auto"/>
            <w:rPr>
              <w:rFonts w:ascii="Tahoma" w:hAnsi="Tahoma" w:cs="Tahoma"/>
              <w:sz w:val="16"/>
              <w:szCs w:val="16"/>
            </w:rPr>
          </w:pPr>
          <w:r w:rsidRPr="000005A2">
            <w:rPr>
              <w:rFonts w:ascii="Tahoma" w:hAnsi="Tahoma" w:cs="Tahoma"/>
              <w:sz w:val="16"/>
              <w:szCs w:val="16"/>
            </w:rPr>
            <w:t>Έκδοση: 2</w:t>
          </w:r>
          <w:r w:rsidRPr="000005A2">
            <w:rPr>
              <w:rFonts w:ascii="Tahoma" w:hAnsi="Tahoma" w:cs="Tahoma"/>
              <w:sz w:val="16"/>
              <w:szCs w:val="16"/>
              <w:vertAlign w:val="superscript"/>
            </w:rPr>
            <w:t>η</w:t>
          </w:r>
        </w:p>
        <w:p w:rsidR="00003CEB" w:rsidRPr="00662F0B" w:rsidRDefault="00003CEB" w:rsidP="00003CEB">
          <w:pPr>
            <w:spacing w:line="240" w:lineRule="auto"/>
            <w:rPr>
              <w:rFonts w:ascii="Tahoma" w:hAnsi="Tahoma" w:cs="Tahoma"/>
              <w:bCs/>
              <w:sz w:val="16"/>
              <w:szCs w:val="16"/>
            </w:rPr>
          </w:pPr>
          <w:r w:rsidRPr="000005A2">
            <w:rPr>
              <w:rFonts w:ascii="Tahoma" w:hAnsi="Tahoma" w:cs="Tahoma"/>
              <w:sz w:val="16"/>
              <w:szCs w:val="16"/>
            </w:rPr>
            <w:t xml:space="preserve">Ημ/νια Έκδοσης: </w:t>
          </w:r>
          <w:r>
            <w:rPr>
              <w:rFonts w:ascii="Tahoma" w:hAnsi="Tahoma" w:cs="Tahoma"/>
              <w:sz w:val="16"/>
              <w:szCs w:val="16"/>
            </w:rPr>
            <w:t>27.04.2018</w:t>
          </w:r>
        </w:p>
      </w:tc>
      <w:tc>
        <w:tcPr>
          <w:tcW w:w="2144" w:type="dxa"/>
          <w:shd w:val="clear" w:color="auto" w:fill="auto"/>
          <w:vAlign w:val="center"/>
        </w:tcPr>
        <w:p w:rsidR="00003CEB" w:rsidRPr="00662F0B" w:rsidRDefault="00003CEB" w:rsidP="00003CEB">
          <w:pPr>
            <w:jc w:val="center"/>
            <w:rPr>
              <w:rFonts w:ascii="Tahoma" w:hAnsi="Tahoma" w:cs="Tahoma"/>
              <w:bCs/>
              <w:sz w:val="16"/>
              <w:szCs w:val="16"/>
            </w:rPr>
          </w:pPr>
          <w:r w:rsidRPr="00662F0B">
            <w:rPr>
              <w:rFonts w:ascii="Tahoma" w:hAnsi="Tahoma" w:cs="Tahoma"/>
              <w:bCs/>
              <w:sz w:val="16"/>
              <w:szCs w:val="16"/>
            </w:rPr>
            <w:t xml:space="preserve">- </w:t>
          </w:r>
          <w:r w:rsidRPr="00662F0B">
            <w:rPr>
              <w:rFonts w:ascii="Tahoma" w:hAnsi="Tahoma" w:cs="Tahoma"/>
              <w:bCs/>
              <w:sz w:val="16"/>
              <w:szCs w:val="16"/>
            </w:rPr>
            <w:fldChar w:fldCharType="begin"/>
          </w:r>
          <w:r w:rsidRPr="00662F0B">
            <w:rPr>
              <w:rFonts w:ascii="Tahoma" w:hAnsi="Tahoma" w:cs="Tahoma"/>
              <w:bCs/>
              <w:sz w:val="16"/>
              <w:szCs w:val="16"/>
            </w:rPr>
            <w:instrText xml:space="preserve"> PAGE </w:instrText>
          </w:r>
          <w:r w:rsidRPr="00662F0B">
            <w:rPr>
              <w:rFonts w:ascii="Tahoma" w:hAnsi="Tahoma" w:cs="Tahoma"/>
              <w:bCs/>
              <w:sz w:val="16"/>
              <w:szCs w:val="16"/>
            </w:rPr>
            <w:fldChar w:fldCharType="separate"/>
          </w:r>
          <w:r w:rsidR="00AF10A1">
            <w:rPr>
              <w:rFonts w:ascii="Tahoma" w:hAnsi="Tahoma" w:cs="Tahoma"/>
              <w:bCs/>
              <w:noProof/>
              <w:sz w:val="16"/>
              <w:szCs w:val="16"/>
            </w:rPr>
            <w:t>15</w:t>
          </w:r>
          <w:r w:rsidRPr="00662F0B">
            <w:rPr>
              <w:rFonts w:ascii="Tahoma" w:hAnsi="Tahoma" w:cs="Tahoma"/>
              <w:bCs/>
              <w:sz w:val="16"/>
              <w:szCs w:val="16"/>
            </w:rPr>
            <w:fldChar w:fldCharType="end"/>
          </w:r>
          <w:r w:rsidRPr="00662F0B">
            <w:rPr>
              <w:rFonts w:ascii="Tahoma" w:hAnsi="Tahoma" w:cs="Tahoma"/>
              <w:bCs/>
              <w:sz w:val="16"/>
              <w:szCs w:val="16"/>
            </w:rPr>
            <w:t xml:space="preserve"> -</w:t>
          </w:r>
        </w:p>
      </w:tc>
      <w:tc>
        <w:tcPr>
          <w:tcW w:w="3472" w:type="dxa"/>
          <w:shd w:val="clear" w:color="auto" w:fill="auto"/>
          <w:vAlign w:val="center"/>
        </w:tcPr>
        <w:p w:rsidR="00003CEB" w:rsidRPr="00662F0B" w:rsidRDefault="00003CEB" w:rsidP="00003CEB">
          <w:pPr>
            <w:spacing w:before="120"/>
            <w:jc w:val="right"/>
            <w:rPr>
              <w:rFonts w:ascii="Tahoma" w:hAnsi="Tahoma" w:cs="Tahoma"/>
              <w:bCs/>
              <w:sz w:val="16"/>
              <w:szCs w:val="16"/>
            </w:rPr>
          </w:pPr>
          <w:r>
            <w:rPr>
              <w:rFonts w:ascii="Tahoma" w:hAnsi="Tahoma" w:cs="Tahoma"/>
              <w:bCs/>
              <w:noProof/>
              <w:sz w:val="16"/>
              <w:szCs w:val="16"/>
            </w:rPr>
            <w:drawing>
              <wp:inline distT="0" distB="0" distL="0" distR="0" wp14:anchorId="487F82BB" wp14:editId="5EC729E1">
                <wp:extent cx="738505" cy="445770"/>
                <wp:effectExtent l="0" t="0" r="4445" b="0"/>
                <wp:docPr id="4" name="Εικόνα 4" descr="espa1420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a1420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8505" cy="445770"/>
                        </a:xfrm>
                        <a:prstGeom prst="rect">
                          <a:avLst/>
                        </a:prstGeom>
                        <a:noFill/>
                        <a:ln>
                          <a:noFill/>
                        </a:ln>
                      </pic:spPr>
                    </pic:pic>
                  </a:graphicData>
                </a:graphic>
              </wp:inline>
            </w:drawing>
          </w:r>
        </w:p>
      </w:tc>
    </w:tr>
  </w:tbl>
  <w:p w:rsidR="00003CEB" w:rsidRPr="00B96215" w:rsidRDefault="00003CEB" w:rsidP="00003CEB">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EB" w:rsidRDefault="00003CEB" w:rsidP="00003CEB">
    <w:pPr>
      <w:pStyle w:val="a3"/>
    </w:pPr>
  </w:p>
  <w:tbl>
    <w:tblPr>
      <w:tblW w:w="9705" w:type="dxa"/>
      <w:jc w:val="center"/>
      <w:tblBorders>
        <w:top w:val="single" w:sz="4" w:space="0" w:color="auto"/>
      </w:tblBorders>
      <w:tblLook w:val="01E0" w:firstRow="1" w:lastRow="1" w:firstColumn="1" w:lastColumn="1" w:noHBand="0" w:noVBand="0"/>
    </w:tblPr>
    <w:tblGrid>
      <w:gridCol w:w="4089"/>
      <w:gridCol w:w="2144"/>
      <w:gridCol w:w="3472"/>
    </w:tblGrid>
    <w:tr w:rsidR="00003CEB" w:rsidRPr="00662F0B" w:rsidTr="00003CEB">
      <w:trPr>
        <w:jc w:val="center"/>
      </w:trPr>
      <w:tc>
        <w:tcPr>
          <w:tcW w:w="4089" w:type="dxa"/>
          <w:shd w:val="clear" w:color="auto" w:fill="auto"/>
          <w:vAlign w:val="center"/>
        </w:tcPr>
        <w:p w:rsidR="00003CEB" w:rsidRPr="000005A2" w:rsidRDefault="00003CEB" w:rsidP="00003CEB">
          <w:pPr>
            <w:spacing w:before="120" w:line="240" w:lineRule="auto"/>
            <w:rPr>
              <w:rFonts w:ascii="Tahoma" w:hAnsi="Tahoma" w:cs="Tahoma"/>
              <w:sz w:val="16"/>
              <w:szCs w:val="16"/>
            </w:rPr>
          </w:pPr>
          <w:r w:rsidRPr="000005A2">
            <w:rPr>
              <w:rFonts w:ascii="Tahoma" w:hAnsi="Tahoma" w:cs="Tahoma"/>
              <w:sz w:val="16"/>
              <w:szCs w:val="16"/>
            </w:rPr>
            <w:t>Έντυπο:Ο_Ε.ΙI.3_2</w:t>
          </w:r>
        </w:p>
        <w:p w:rsidR="00003CEB" w:rsidRPr="000005A2" w:rsidRDefault="00003CEB" w:rsidP="00003CEB">
          <w:pPr>
            <w:spacing w:line="240" w:lineRule="auto"/>
            <w:rPr>
              <w:rFonts w:ascii="Tahoma" w:hAnsi="Tahoma" w:cs="Tahoma"/>
              <w:sz w:val="16"/>
              <w:szCs w:val="16"/>
            </w:rPr>
          </w:pPr>
          <w:r w:rsidRPr="000005A2">
            <w:rPr>
              <w:rFonts w:ascii="Tahoma" w:hAnsi="Tahoma" w:cs="Tahoma"/>
              <w:sz w:val="16"/>
              <w:szCs w:val="16"/>
            </w:rPr>
            <w:t>Έκδοση: 2</w:t>
          </w:r>
          <w:r w:rsidRPr="000005A2">
            <w:rPr>
              <w:rFonts w:ascii="Tahoma" w:hAnsi="Tahoma" w:cs="Tahoma"/>
              <w:sz w:val="16"/>
              <w:szCs w:val="16"/>
              <w:vertAlign w:val="superscript"/>
            </w:rPr>
            <w:t>η</w:t>
          </w:r>
        </w:p>
        <w:p w:rsidR="00003CEB" w:rsidRPr="00662F0B" w:rsidRDefault="00003CEB" w:rsidP="00003CEB">
          <w:pPr>
            <w:spacing w:line="240" w:lineRule="auto"/>
            <w:rPr>
              <w:rFonts w:ascii="Tahoma" w:hAnsi="Tahoma" w:cs="Tahoma"/>
              <w:bCs/>
              <w:sz w:val="16"/>
              <w:szCs w:val="16"/>
            </w:rPr>
          </w:pPr>
          <w:r w:rsidRPr="000005A2">
            <w:rPr>
              <w:rFonts w:ascii="Tahoma" w:hAnsi="Tahoma" w:cs="Tahoma"/>
              <w:sz w:val="16"/>
              <w:szCs w:val="16"/>
            </w:rPr>
            <w:t xml:space="preserve">Ημ/νια Έκδοσης: </w:t>
          </w:r>
          <w:r>
            <w:rPr>
              <w:rFonts w:ascii="Tahoma" w:hAnsi="Tahoma" w:cs="Tahoma"/>
              <w:sz w:val="16"/>
              <w:szCs w:val="16"/>
            </w:rPr>
            <w:t>27.04.2018</w:t>
          </w:r>
        </w:p>
      </w:tc>
      <w:tc>
        <w:tcPr>
          <w:tcW w:w="2144" w:type="dxa"/>
          <w:shd w:val="clear" w:color="auto" w:fill="auto"/>
          <w:vAlign w:val="center"/>
        </w:tcPr>
        <w:p w:rsidR="00003CEB" w:rsidRPr="00662F0B" w:rsidRDefault="00003CEB" w:rsidP="00003CEB">
          <w:pPr>
            <w:jc w:val="center"/>
            <w:rPr>
              <w:rFonts w:ascii="Tahoma" w:hAnsi="Tahoma" w:cs="Tahoma"/>
              <w:bCs/>
              <w:sz w:val="16"/>
              <w:szCs w:val="16"/>
            </w:rPr>
          </w:pPr>
          <w:r w:rsidRPr="00662F0B">
            <w:rPr>
              <w:rFonts w:ascii="Tahoma" w:hAnsi="Tahoma" w:cs="Tahoma"/>
              <w:bCs/>
              <w:sz w:val="16"/>
              <w:szCs w:val="16"/>
            </w:rPr>
            <w:t xml:space="preserve"> </w:t>
          </w:r>
          <w:r w:rsidRPr="00662F0B">
            <w:rPr>
              <w:rFonts w:ascii="Tahoma" w:hAnsi="Tahoma" w:cs="Tahoma"/>
              <w:bCs/>
              <w:sz w:val="16"/>
              <w:szCs w:val="16"/>
            </w:rPr>
            <w:fldChar w:fldCharType="begin"/>
          </w:r>
          <w:r w:rsidRPr="00662F0B">
            <w:rPr>
              <w:rFonts w:ascii="Tahoma" w:hAnsi="Tahoma" w:cs="Tahoma"/>
              <w:bCs/>
              <w:sz w:val="16"/>
              <w:szCs w:val="16"/>
            </w:rPr>
            <w:instrText xml:space="preserve"> PAGE </w:instrText>
          </w:r>
          <w:r w:rsidRPr="00662F0B">
            <w:rPr>
              <w:rFonts w:ascii="Tahoma" w:hAnsi="Tahoma" w:cs="Tahoma"/>
              <w:bCs/>
              <w:sz w:val="16"/>
              <w:szCs w:val="16"/>
            </w:rPr>
            <w:fldChar w:fldCharType="separate"/>
          </w:r>
          <w:r w:rsidR="00AF10A1">
            <w:rPr>
              <w:rFonts w:ascii="Tahoma" w:hAnsi="Tahoma" w:cs="Tahoma"/>
              <w:bCs/>
              <w:noProof/>
              <w:sz w:val="16"/>
              <w:szCs w:val="16"/>
            </w:rPr>
            <w:t>- 16 -</w:t>
          </w:r>
          <w:r w:rsidRPr="00662F0B">
            <w:rPr>
              <w:rFonts w:ascii="Tahoma" w:hAnsi="Tahoma" w:cs="Tahoma"/>
              <w:bCs/>
              <w:sz w:val="16"/>
              <w:szCs w:val="16"/>
            </w:rPr>
            <w:fldChar w:fldCharType="end"/>
          </w:r>
        </w:p>
      </w:tc>
      <w:tc>
        <w:tcPr>
          <w:tcW w:w="3472" w:type="dxa"/>
          <w:shd w:val="clear" w:color="auto" w:fill="auto"/>
          <w:vAlign w:val="center"/>
        </w:tcPr>
        <w:p w:rsidR="00003CEB" w:rsidRPr="00662F0B" w:rsidRDefault="00003CEB" w:rsidP="00003CEB">
          <w:pPr>
            <w:spacing w:before="120"/>
            <w:jc w:val="right"/>
            <w:rPr>
              <w:rFonts w:ascii="Tahoma" w:hAnsi="Tahoma" w:cs="Tahoma"/>
              <w:bCs/>
              <w:sz w:val="16"/>
              <w:szCs w:val="16"/>
            </w:rPr>
          </w:pPr>
          <w:r>
            <w:rPr>
              <w:rFonts w:ascii="Tahoma" w:hAnsi="Tahoma" w:cs="Tahoma"/>
              <w:bCs/>
              <w:noProof/>
              <w:sz w:val="16"/>
              <w:szCs w:val="16"/>
            </w:rPr>
            <w:drawing>
              <wp:inline distT="0" distB="0" distL="0" distR="0" wp14:anchorId="199E96CD" wp14:editId="740BE5D3">
                <wp:extent cx="738505" cy="445770"/>
                <wp:effectExtent l="0" t="0" r="4445" b="0"/>
                <wp:docPr id="5" name="Εικόνα 5" descr="espa1420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a1420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8505" cy="445770"/>
                        </a:xfrm>
                        <a:prstGeom prst="rect">
                          <a:avLst/>
                        </a:prstGeom>
                        <a:noFill/>
                        <a:ln>
                          <a:noFill/>
                        </a:ln>
                      </pic:spPr>
                    </pic:pic>
                  </a:graphicData>
                </a:graphic>
              </wp:inline>
            </w:drawing>
          </w:r>
        </w:p>
      </w:tc>
    </w:tr>
  </w:tbl>
  <w:p w:rsidR="00003CEB" w:rsidRDefault="00003CEB" w:rsidP="00003CEB">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31" w:type="dxa"/>
      <w:jc w:val="center"/>
      <w:tblBorders>
        <w:top w:val="single" w:sz="4" w:space="0" w:color="auto"/>
      </w:tblBorders>
      <w:tblLook w:val="01E0" w:firstRow="1" w:lastRow="1" w:firstColumn="1" w:lastColumn="1" w:noHBand="0" w:noVBand="0"/>
    </w:tblPr>
    <w:tblGrid>
      <w:gridCol w:w="3383"/>
      <w:gridCol w:w="2850"/>
      <w:gridCol w:w="2798"/>
    </w:tblGrid>
    <w:tr w:rsidR="00003CEB" w:rsidRPr="007C5DFD" w:rsidTr="00154077">
      <w:trPr>
        <w:jc w:val="center"/>
      </w:trPr>
      <w:tc>
        <w:tcPr>
          <w:tcW w:w="3383" w:type="dxa"/>
          <w:shd w:val="clear" w:color="auto" w:fill="auto"/>
        </w:tcPr>
        <w:p w:rsidR="00003CEB" w:rsidRPr="00F119CB" w:rsidRDefault="00003CEB" w:rsidP="00154077">
          <w:pPr>
            <w:spacing w:before="120" w:line="240" w:lineRule="auto"/>
            <w:jc w:val="left"/>
            <w:rPr>
              <w:rStyle w:val="a4"/>
              <w:rFonts w:ascii="Tahoma" w:hAnsi="Tahoma" w:cs="Tahoma"/>
              <w:sz w:val="16"/>
              <w:szCs w:val="16"/>
            </w:rPr>
          </w:pPr>
          <w:r w:rsidRPr="00F119CB">
            <w:rPr>
              <w:rStyle w:val="a4"/>
              <w:rFonts w:ascii="Tahoma" w:hAnsi="Tahoma" w:cs="Tahoma"/>
              <w:sz w:val="16"/>
              <w:szCs w:val="16"/>
            </w:rPr>
            <w:t>Έντυπο:</w:t>
          </w:r>
          <w:r w:rsidRPr="006A5134">
            <w:rPr>
              <w:rStyle w:val="a4"/>
              <w:rFonts w:ascii="Tahoma" w:hAnsi="Tahoma" w:cs="Tahoma"/>
              <w:sz w:val="16"/>
              <w:szCs w:val="16"/>
            </w:rPr>
            <w:t>Ο_Ε.</w:t>
          </w:r>
          <w:r>
            <w:rPr>
              <w:rStyle w:val="a4"/>
              <w:rFonts w:ascii="Tahoma" w:hAnsi="Tahoma" w:cs="Tahoma"/>
              <w:sz w:val="16"/>
              <w:szCs w:val="16"/>
            </w:rPr>
            <w:t>Ι</w:t>
          </w:r>
          <w:r w:rsidRPr="006A5134">
            <w:rPr>
              <w:rStyle w:val="a4"/>
              <w:rFonts w:ascii="Tahoma" w:hAnsi="Tahoma" w:cs="Tahoma"/>
              <w:sz w:val="16"/>
              <w:szCs w:val="16"/>
            </w:rPr>
            <w:t>I.</w:t>
          </w:r>
          <w:r>
            <w:rPr>
              <w:rStyle w:val="a4"/>
              <w:rFonts w:ascii="Tahoma" w:hAnsi="Tahoma" w:cs="Tahoma"/>
              <w:sz w:val="16"/>
              <w:szCs w:val="16"/>
            </w:rPr>
            <w:t>3</w:t>
          </w:r>
          <w:r w:rsidRPr="006A5134">
            <w:rPr>
              <w:rStyle w:val="a4"/>
              <w:rFonts w:ascii="Tahoma" w:hAnsi="Tahoma" w:cs="Tahoma"/>
              <w:sz w:val="16"/>
              <w:szCs w:val="16"/>
            </w:rPr>
            <w:t>_</w:t>
          </w:r>
          <w:r>
            <w:rPr>
              <w:rStyle w:val="a4"/>
              <w:rFonts w:ascii="Tahoma" w:hAnsi="Tahoma" w:cs="Tahoma"/>
              <w:sz w:val="16"/>
              <w:szCs w:val="16"/>
            </w:rPr>
            <w:t>2</w:t>
          </w:r>
        </w:p>
        <w:p w:rsidR="00003CEB" w:rsidRPr="00F119CB" w:rsidRDefault="00003CEB" w:rsidP="00154077">
          <w:pPr>
            <w:spacing w:line="240" w:lineRule="auto"/>
            <w:jc w:val="left"/>
            <w:rPr>
              <w:rStyle w:val="a4"/>
              <w:rFonts w:ascii="Tahoma" w:hAnsi="Tahoma" w:cs="Tahoma"/>
              <w:sz w:val="16"/>
              <w:szCs w:val="16"/>
            </w:rPr>
          </w:pPr>
          <w:r w:rsidRPr="00F119CB">
            <w:rPr>
              <w:rStyle w:val="a4"/>
              <w:rFonts w:ascii="Tahoma" w:hAnsi="Tahoma" w:cs="Tahoma"/>
              <w:sz w:val="16"/>
              <w:szCs w:val="16"/>
            </w:rPr>
            <w:t xml:space="preserve">Έκδοση: </w:t>
          </w:r>
          <w:r w:rsidRPr="00613031">
            <w:rPr>
              <w:rStyle w:val="a4"/>
              <w:rFonts w:ascii="Tahoma" w:hAnsi="Tahoma" w:cs="Tahoma"/>
              <w:sz w:val="16"/>
              <w:szCs w:val="16"/>
            </w:rPr>
            <w:t>2</w:t>
          </w:r>
          <w:r w:rsidRPr="00F119CB">
            <w:rPr>
              <w:rStyle w:val="a4"/>
              <w:rFonts w:ascii="Tahoma" w:hAnsi="Tahoma" w:cs="Tahoma"/>
              <w:sz w:val="16"/>
              <w:szCs w:val="16"/>
              <w:vertAlign w:val="superscript"/>
            </w:rPr>
            <w:t>η</w:t>
          </w:r>
        </w:p>
        <w:p w:rsidR="00003CEB" w:rsidRPr="00613031" w:rsidRDefault="00003CEB" w:rsidP="008E0DDC">
          <w:pPr>
            <w:spacing w:line="240" w:lineRule="auto"/>
            <w:jc w:val="left"/>
            <w:rPr>
              <w:rStyle w:val="a4"/>
              <w:rFonts w:ascii="Verdana" w:hAnsi="Verdana"/>
              <w:i/>
              <w:sz w:val="16"/>
              <w:szCs w:val="16"/>
            </w:rPr>
          </w:pPr>
          <w:r w:rsidRPr="00F119CB">
            <w:rPr>
              <w:rStyle w:val="a4"/>
              <w:rFonts w:ascii="Tahoma" w:hAnsi="Tahoma" w:cs="Tahoma"/>
              <w:sz w:val="16"/>
              <w:szCs w:val="16"/>
            </w:rPr>
            <w:t>Ημ/νια Έκδοσης:</w:t>
          </w:r>
          <w:r w:rsidRPr="00613031">
            <w:rPr>
              <w:rStyle w:val="a4"/>
              <w:rFonts w:ascii="Tahoma" w:hAnsi="Tahoma" w:cs="Tahoma"/>
              <w:sz w:val="16"/>
              <w:szCs w:val="16"/>
            </w:rPr>
            <w:t xml:space="preserve"> </w:t>
          </w:r>
          <w:r>
            <w:rPr>
              <w:rStyle w:val="a4"/>
              <w:rFonts w:ascii="Tahoma" w:hAnsi="Tahoma" w:cs="Tahoma"/>
              <w:sz w:val="16"/>
              <w:szCs w:val="16"/>
              <w:lang w:val="en-US"/>
            </w:rPr>
            <w:t>27.04</w:t>
          </w:r>
          <w:r w:rsidRPr="00613031">
            <w:rPr>
              <w:rStyle w:val="a4"/>
              <w:rFonts w:ascii="Tahoma" w:hAnsi="Tahoma" w:cs="Tahoma"/>
              <w:sz w:val="16"/>
              <w:szCs w:val="16"/>
            </w:rPr>
            <w:t>.2018</w:t>
          </w:r>
        </w:p>
      </w:tc>
      <w:tc>
        <w:tcPr>
          <w:tcW w:w="2850" w:type="dxa"/>
          <w:shd w:val="clear" w:color="auto" w:fill="auto"/>
          <w:vAlign w:val="center"/>
        </w:tcPr>
        <w:p w:rsidR="00003CEB" w:rsidRPr="000A04ED" w:rsidRDefault="00003CEB" w:rsidP="000A04ED">
          <w:pPr>
            <w:spacing w:line="300" w:lineRule="atLeast"/>
            <w:ind w:left="400"/>
            <w:jc w:val="center"/>
            <w:rPr>
              <w:b/>
              <w:sz w:val="16"/>
              <w:szCs w:val="16"/>
              <w:lang w:val="en-US"/>
            </w:rPr>
          </w:pPr>
          <w:r w:rsidRPr="000A04ED">
            <w:rPr>
              <w:rFonts w:ascii="Tahoma" w:hAnsi="Tahoma" w:cs="Tahoma"/>
              <w:sz w:val="16"/>
              <w:szCs w:val="16"/>
            </w:rPr>
            <w:fldChar w:fldCharType="begin"/>
          </w:r>
          <w:r w:rsidRPr="000A04ED">
            <w:rPr>
              <w:rFonts w:ascii="Tahoma" w:hAnsi="Tahoma" w:cs="Tahoma"/>
              <w:sz w:val="16"/>
              <w:szCs w:val="16"/>
            </w:rPr>
            <w:instrText xml:space="preserve"> PAGE </w:instrText>
          </w:r>
          <w:r w:rsidRPr="000A04ED">
            <w:rPr>
              <w:rFonts w:ascii="Tahoma" w:hAnsi="Tahoma" w:cs="Tahoma"/>
              <w:sz w:val="16"/>
              <w:szCs w:val="16"/>
            </w:rPr>
            <w:fldChar w:fldCharType="separate"/>
          </w:r>
          <w:r w:rsidR="00AF10A1">
            <w:rPr>
              <w:rFonts w:ascii="Tahoma" w:hAnsi="Tahoma" w:cs="Tahoma"/>
              <w:noProof/>
              <w:sz w:val="16"/>
              <w:szCs w:val="16"/>
            </w:rPr>
            <w:t>- 18 -</w:t>
          </w:r>
          <w:r w:rsidRPr="000A04ED">
            <w:rPr>
              <w:rFonts w:ascii="Tahoma" w:hAnsi="Tahoma" w:cs="Tahoma"/>
              <w:sz w:val="16"/>
              <w:szCs w:val="16"/>
            </w:rPr>
            <w:fldChar w:fldCharType="end"/>
          </w:r>
        </w:p>
      </w:tc>
      <w:tc>
        <w:tcPr>
          <w:tcW w:w="2798" w:type="dxa"/>
          <w:shd w:val="clear" w:color="auto" w:fill="auto"/>
          <w:vAlign w:val="center"/>
        </w:tcPr>
        <w:p w:rsidR="00003CEB" w:rsidRPr="007C5DFD" w:rsidRDefault="00003CEB" w:rsidP="00154077">
          <w:pPr>
            <w:spacing w:before="120" w:line="300" w:lineRule="atLeast"/>
            <w:jc w:val="right"/>
            <w:rPr>
              <w:b/>
            </w:rPr>
          </w:pPr>
          <w:r>
            <w:rPr>
              <w:rFonts w:ascii="Tahoma" w:hAnsi="Tahoma" w:cs="Tahoma"/>
              <w:bCs/>
              <w:noProof/>
            </w:rPr>
            <w:drawing>
              <wp:inline distT="0" distB="0" distL="0" distR="0" wp14:anchorId="6F41B412" wp14:editId="46A616D1">
                <wp:extent cx="786765" cy="46926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469265"/>
                        </a:xfrm>
                        <a:prstGeom prst="rect">
                          <a:avLst/>
                        </a:prstGeom>
                        <a:noFill/>
                      </pic:spPr>
                    </pic:pic>
                  </a:graphicData>
                </a:graphic>
              </wp:inline>
            </w:drawing>
          </w:r>
        </w:p>
      </w:tc>
    </w:tr>
  </w:tbl>
  <w:p w:rsidR="00003CEB" w:rsidRDefault="00003CEB">
    <w:pPr>
      <w:pStyle w:val="a3"/>
    </w:pPr>
  </w:p>
  <w:p w:rsidR="00003CEB" w:rsidRDefault="00003C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CEB" w:rsidRDefault="00003CEB">
      <w:r>
        <w:separator/>
      </w:r>
    </w:p>
  </w:footnote>
  <w:footnote w:type="continuationSeparator" w:id="0">
    <w:p w:rsidR="00003CEB" w:rsidRDefault="00003CEB">
      <w:r>
        <w:continuationSeparator/>
      </w:r>
    </w:p>
  </w:footnote>
  <w:footnote w:id="1">
    <w:p w:rsidR="00003CEB" w:rsidRPr="00003CEB" w:rsidRDefault="00003CEB" w:rsidP="00125166">
      <w:pPr>
        <w:spacing w:before="60" w:after="60" w:line="240" w:lineRule="auto"/>
        <w:ind w:left="284" w:hanging="284"/>
        <w:rPr>
          <w:rFonts w:ascii="Tahoma" w:hAnsi="Tahoma" w:cs="Tahoma"/>
          <w:sz w:val="20"/>
        </w:rPr>
      </w:pPr>
      <w:r w:rsidRPr="00003CEB">
        <w:rPr>
          <w:rStyle w:val="ac"/>
          <w:rFonts w:ascii="Tahoma" w:hAnsi="Tahoma" w:cs="Tahoma"/>
          <w:sz w:val="20"/>
        </w:rPr>
        <w:footnoteRef/>
      </w:r>
      <w:r w:rsidRPr="00003CEB">
        <w:rPr>
          <w:rFonts w:ascii="Tahoma" w:hAnsi="Tahoma" w:cs="Tahoma"/>
          <w:sz w:val="20"/>
        </w:rPr>
        <w:t xml:space="preserve"> </w:t>
      </w:r>
      <w:r w:rsidRPr="00003CEB">
        <w:rPr>
          <w:rFonts w:ascii="Tahoma" w:hAnsi="Tahoma" w:cs="Tahoma"/>
          <w:sz w:val="20"/>
        </w:rPr>
        <w:tab/>
        <w:t xml:space="preserve">Το </w:t>
      </w:r>
      <w:r w:rsidRPr="00003CEB">
        <w:rPr>
          <w:rFonts w:ascii="Tahoma" w:hAnsi="Tahoma" w:cs="Tahoma"/>
          <w:iCs/>
          <w:color w:val="0070C0"/>
          <w:sz w:val="20"/>
        </w:rPr>
        <w:t xml:space="preserve">ΕΙΔΟΣ ΥΠΟΕΡΓΟΥ </w:t>
      </w:r>
      <w:r w:rsidRPr="00003CEB">
        <w:rPr>
          <w:rFonts w:ascii="Tahoma" w:hAnsi="Tahoma" w:cs="Tahoma"/>
          <w:iCs/>
          <w:sz w:val="20"/>
        </w:rPr>
        <w:t xml:space="preserve">επιλέγεται στο </w:t>
      </w:r>
      <w:r w:rsidRPr="00003CEB">
        <w:rPr>
          <w:rFonts w:ascii="Tahoma" w:hAnsi="Tahoma" w:cs="Tahoma"/>
          <w:iCs/>
          <w:color w:val="0070C0"/>
          <w:sz w:val="20"/>
        </w:rPr>
        <w:t xml:space="preserve">ΠΕΔΙΟ ΣΤ.4 του ΤΔΠ, </w:t>
      </w:r>
      <w:r w:rsidRPr="00003CEB">
        <w:rPr>
          <w:rFonts w:ascii="Tahoma" w:hAnsi="Tahoma" w:cs="Tahoma"/>
          <w:iCs/>
          <w:sz w:val="20"/>
        </w:rPr>
        <w:t xml:space="preserve">με βάση λίστα τιμών που έχει προσδιοριστεί στο ΟΠΣ-ΕΡΓΟΡΑΜΑ. </w:t>
      </w:r>
      <w:proofErr w:type="gramStart"/>
      <w:r w:rsidRPr="00003CEB">
        <w:rPr>
          <w:rFonts w:ascii="Tahoma" w:hAnsi="Tahoma" w:cs="Tahoma"/>
          <w:iCs/>
          <w:sz w:val="20"/>
          <w:lang w:val="en-US"/>
        </w:rPr>
        <w:t>H</w:t>
      </w:r>
      <w:r w:rsidRPr="00003CEB">
        <w:rPr>
          <w:rFonts w:ascii="Tahoma" w:hAnsi="Tahoma" w:cs="Tahoma"/>
          <w:iCs/>
          <w:sz w:val="20"/>
        </w:rPr>
        <w:t xml:space="preserve"> πληροφορία εμφανίζεται αυτόματα στο </w:t>
      </w:r>
      <w:r w:rsidRPr="00003CEB">
        <w:rPr>
          <w:rFonts w:ascii="Tahoma" w:hAnsi="Tahoma" w:cs="Tahoma"/>
          <w:iCs/>
          <w:color w:val="0070C0"/>
          <w:sz w:val="20"/>
        </w:rPr>
        <w:t>ΠΕΔΙΟ Α.7 του ΤΔΥ</w:t>
      </w:r>
      <w:r w:rsidRPr="00003CEB">
        <w:rPr>
          <w:rFonts w:ascii="Tahoma" w:hAnsi="Tahoma" w:cs="Tahoma"/>
          <w:iCs/>
          <w:sz w:val="20"/>
        </w:rPr>
        <w:t>.</w:t>
      </w:r>
      <w:proofErr w:type="gramEnd"/>
      <w:r w:rsidRPr="00003CEB">
        <w:rPr>
          <w:rFonts w:ascii="Tahoma" w:hAnsi="Tahoma" w:cs="Tahoma"/>
          <w:iCs/>
          <w:sz w:val="20"/>
        </w:rPr>
        <w:t xml:space="preserve"> </w:t>
      </w:r>
    </w:p>
  </w:footnote>
  <w:footnote w:id="2">
    <w:p w:rsidR="00003CEB" w:rsidRPr="00003CEB" w:rsidRDefault="00003CEB" w:rsidP="00125166">
      <w:pPr>
        <w:pStyle w:val="ab"/>
        <w:spacing w:before="60" w:after="120"/>
        <w:ind w:left="284" w:hanging="284"/>
        <w:rPr>
          <w:rFonts w:ascii="Tahoma" w:hAnsi="Tahoma" w:cs="Tahoma"/>
        </w:rPr>
      </w:pPr>
      <w:r w:rsidRPr="00003CEB">
        <w:rPr>
          <w:rStyle w:val="ac"/>
          <w:rFonts w:ascii="Tahoma" w:hAnsi="Tahoma" w:cs="Tahoma"/>
        </w:rPr>
        <w:footnoteRef/>
      </w:r>
      <w:r w:rsidRPr="00003CEB">
        <w:rPr>
          <w:rFonts w:ascii="Tahoma" w:hAnsi="Tahoma" w:cs="Tahoma"/>
        </w:rPr>
        <w:t xml:space="preserve"> </w:t>
      </w:r>
      <w:r w:rsidRPr="00003CEB">
        <w:rPr>
          <w:rFonts w:ascii="Tahoma" w:hAnsi="Tahoma" w:cs="Tahoma"/>
        </w:rPr>
        <w:tab/>
      </w:r>
      <w:r w:rsidRPr="00003CEB">
        <w:rPr>
          <w:rFonts w:ascii="Tahoma" w:hAnsi="Tahoma" w:cs="Tahoma"/>
          <w:iCs/>
        </w:rPr>
        <w:t xml:space="preserve">Τα </w:t>
      </w:r>
      <w:r w:rsidRPr="00003CEB">
        <w:rPr>
          <w:rFonts w:ascii="Tahoma" w:hAnsi="Tahoma" w:cs="Tahoma"/>
          <w:iCs/>
          <w:color w:val="0070C0"/>
        </w:rPr>
        <w:t xml:space="preserve">ΕΙΔΗ ΥΠΟΕΡΓΩΝ </w:t>
      </w:r>
      <w:r w:rsidRPr="00003CEB">
        <w:rPr>
          <w:rFonts w:ascii="Tahoma" w:hAnsi="Tahoma" w:cs="Tahoma"/>
        </w:rPr>
        <w:t xml:space="preserve">και η σχετική </w:t>
      </w:r>
      <w:r w:rsidRPr="00003CEB">
        <w:rPr>
          <w:rFonts w:ascii="Tahoma" w:hAnsi="Tahoma" w:cs="Tahoma"/>
          <w:iCs/>
          <w:color w:val="0070C0"/>
        </w:rPr>
        <w:t>ΤΑΞΙΝΟΜΗΣΗ ΥΠΟΕΡΓΩΝ ΑΝΑ ΕΙΔΟΣ</w:t>
      </w:r>
      <w:r w:rsidRPr="00003CEB">
        <w:rPr>
          <w:rFonts w:ascii="Tahoma" w:hAnsi="Tahoma" w:cs="Tahoma"/>
        </w:rPr>
        <w:t xml:space="preserve"> γίνεται για διαχειριστικούς λόγους και ως εκ τούτου βασίζεται όχι μόνο στο φυσικό αντικείμενο, αλλά και στη μέθοδο υλοποίησης ενός Υποέργου. </w:t>
      </w:r>
    </w:p>
  </w:footnote>
  <w:footnote w:id="3">
    <w:p w:rsidR="00003CEB" w:rsidRPr="00003CEB" w:rsidRDefault="00003CEB" w:rsidP="00125166">
      <w:pPr>
        <w:pStyle w:val="ab"/>
        <w:spacing w:before="60" w:after="120"/>
        <w:ind w:left="284" w:hanging="284"/>
        <w:jc w:val="both"/>
        <w:rPr>
          <w:rFonts w:ascii="Tahoma" w:hAnsi="Tahoma" w:cs="Tahoma"/>
        </w:rPr>
      </w:pPr>
      <w:r w:rsidRPr="00003CEB">
        <w:rPr>
          <w:rStyle w:val="ac"/>
          <w:rFonts w:ascii="Tahoma" w:hAnsi="Tahoma" w:cs="Tahoma"/>
        </w:rPr>
        <w:footnoteRef/>
      </w:r>
      <w:r w:rsidRPr="00003CEB">
        <w:rPr>
          <w:rFonts w:ascii="Tahoma" w:hAnsi="Tahoma" w:cs="Tahoma"/>
        </w:rPr>
        <w:t xml:space="preserve"> </w:t>
      </w:r>
      <w:r w:rsidRPr="00003CEB">
        <w:rPr>
          <w:rStyle w:val="ac"/>
          <w:rFonts w:ascii="Tahoma" w:hAnsi="Tahoma" w:cs="Tahoma"/>
        </w:rPr>
        <w:tab/>
      </w:r>
      <w:r w:rsidRPr="00003CEB">
        <w:rPr>
          <w:rFonts w:ascii="Tahoma" w:hAnsi="Tahoma" w:cs="Tahoma"/>
          <w:color w:val="0070C0"/>
        </w:rPr>
        <w:t xml:space="preserve">ΣΥΜΠΛΗΡΩΣΗ ΠΕΔΙΟΥ Α10, ΤΔΥ: </w:t>
      </w:r>
      <w:r w:rsidRPr="00003CEB">
        <w:rPr>
          <w:rFonts w:ascii="Tahoma" w:hAnsi="Tahoma" w:cs="Tahoma"/>
        </w:rPr>
        <w:t xml:space="preserve">Το πεδίο Α10 συμπληρώνεται μόνο εφόσον το Υποέργο/ΤΔΥ αντιστοιχεί σε σύμβαση/ συμβάσεις ή περιλαμβάνει συμβάσεις (ανάδοχοι). Η συγκεκριμένη στήλη στον πίνακα αποτυπώνει τις περιπτώσεις που δύναται να επιλεγεί μία από 4 σχετικές τιμές-κωδικοποιημένα στοιχεία του ΟΠΣ-ΕΡΓΟΡΑΜΑ και δίνει </w:t>
      </w:r>
      <w:r w:rsidRPr="00003CEB">
        <w:rPr>
          <w:rFonts w:ascii="Tahoma" w:hAnsi="Tahoma" w:cs="Tahoma"/>
          <w:u w:val="single"/>
        </w:rPr>
        <w:t>οδηγίες για την «επιτρεπόμενη» συμπλήρωση του πεδίου Α10, ανά Είδος Υποέργου</w:t>
      </w:r>
      <w:r w:rsidRPr="00003CEB">
        <w:rPr>
          <w:rFonts w:ascii="Tahoma" w:hAnsi="Tahoma" w:cs="Tahoma"/>
        </w:rPr>
        <w:t xml:space="preserve">.  </w:t>
      </w:r>
    </w:p>
    <w:tbl>
      <w:tblPr>
        <w:tblStyle w:val="a5"/>
        <w:tblW w:w="14742" w:type="dxa"/>
        <w:tblInd w:w="4219" w:type="dxa"/>
        <w:tblLayout w:type="fixed"/>
        <w:tblLook w:val="04A0" w:firstRow="1" w:lastRow="0" w:firstColumn="1" w:lastColumn="0" w:noHBand="0" w:noVBand="1"/>
      </w:tblPr>
      <w:tblGrid>
        <w:gridCol w:w="5528"/>
        <w:gridCol w:w="9214"/>
      </w:tblGrid>
      <w:tr w:rsidR="00003CEB" w:rsidRPr="00003CEB" w:rsidTr="003C3562">
        <w:trPr>
          <w:trHeight w:val="255"/>
        </w:trPr>
        <w:tc>
          <w:tcPr>
            <w:tcW w:w="5528" w:type="dxa"/>
            <w:tcBorders>
              <w:top w:val="single" w:sz="4" w:space="0" w:color="auto"/>
              <w:left w:val="nil"/>
              <w:bottom w:val="dotted" w:sz="4" w:space="0" w:color="auto"/>
              <w:right w:val="dotted" w:sz="4" w:space="0" w:color="auto"/>
            </w:tcBorders>
            <w:vAlign w:val="center"/>
          </w:tcPr>
          <w:p w:rsidR="00003CEB" w:rsidRPr="00003CEB" w:rsidRDefault="00003CEB" w:rsidP="003C3562">
            <w:pPr>
              <w:spacing w:before="120" w:after="120" w:line="240" w:lineRule="auto"/>
              <w:rPr>
                <w:rFonts w:ascii="Tahoma" w:hAnsi="Tahoma" w:cs="Tahoma"/>
                <w:b/>
                <w:iCs/>
                <w:sz w:val="18"/>
                <w:szCs w:val="18"/>
              </w:rPr>
            </w:pPr>
            <w:r w:rsidRPr="00003CEB">
              <w:rPr>
                <w:rFonts w:ascii="Tahoma" w:hAnsi="Tahoma" w:cs="Tahoma"/>
                <w:sz w:val="20"/>
              </w:rPr>
              <w:br w:type="page"/>
            </w:r>
            <w:r w:rsidRPr="00003CEB">
              <w:rPr>
                <w:rFonts w:ascii="Tahoma" w:hAnsi="Tahoma" w:cs="Tahoma"/>
                <w:b/>
                <w:iCs/>
                <w:sz w:val="18"/>
                <w:szCs w:val="18"/>
              </w:rPr>
              <w:t>Λίστα τιμών ΟΠΣ-ΕΡΓΟΡΑΜΑ για το πεδίο Α10</w:t>
            </w:r>
          </w:p>
        </w:tc>
        <w:tc>
          <w:tcPr>
            <w:tcW w:w="9214" w:type="dxa"/>
            <w:tcBorders>
              <w:top w:val="single" w:sz="4" w:space="0" w:color="auto"/>
              <w:left w:val="dotted" w:sz="4" w:space="0" w:color="auto"/>
              <w:bottom w:val="dotted" w:sz="4" w:space="0" w:color="auto"/>
              <w:right w:val="nil"/>
            </w:tcBorders>
            <w:vAlign w:val="center"/>
          </w:tcPr>
          <w:p w:rsidR="00003CEB" w:rsidRPr="00003CEB" w:rsidRDefault="00003CEB" w:rsidP="003C3562">
            <w:pPr>
              <w:spacing w:before="120" w:after="120" w:line="240" w:lineRule="auto"/>
              <w:rPr>
                <w:rFonts w:ascii="Tahoma" w:hAnsi="Tahoma" w:cs="Tahoma"/>
                <w:sz w:val="18"/>
                <w:szCs w:val="18"/>
              </w:rPr>
            </w:pPr>
            <w:r w:rsidRPr="00003CEB">
              <w:rPr>
                <w:rFonts w:ascii="Tahoma" w:hAnsi="Tahoma" w:cs="Tahoma"/>
                <w:b/>
                <w:iCs/>
                <w:sz w:val="18"/>
                <w:szCs w:val="18"/>
              </w:rPr>
              <w:t>Επιλογή</w:t>
            </w:r>
          </w:p>
        </w:tc>
      </w:tr>
      <w:tr w:rsidR="00003CEB" w:rsidRPr="00003CEB" w:rsidTr="00003CEB">
        <w:trPr>
          <w:trHeight w:val="314"/>
        </w:trPr>
        <w:tc>
          <w:tcPr>
            <w:tcW w:w="5528" w:type="dxa"/>
            <w:tcBorders>
              <w:top w:val="dotted" w:sz="4" w:space="0" w:color="auto"/>
              <w:left w:val="nil"/>
              <w:bottom w:val="dotted" w:sz="4" w:space="0" w:color="auto"/>
              <w:right w:val="dotted" w:sz="4" w:space="0" w:color="auto"/>
            </w:tcBorders>
            <w:vAlign w:val="center"/>
          </w:tcPr>
          <w:p w:rsidR="00003CEB" w:rsidRPr="00003CEB" w:rsidRDefault="00003CEB" w:rsidP="00003CEB">
            <w:pPr>
              <w:spacing w:before="60" w:after="60" w:line="240" w:lineRule="auto"/>
              <w:ind w:left="34"/>
              <w:rPr>
                <w:rFonts w:ascii="Tahoma" w:hAnsi="Tahoma" w:cs="Tahoma"/>
                <w:sz w:val="18"/>
                <w:szCs w:val="18"/>
              </w:rPr>
            </w:pPr>
            <w:r w:rsidRPr="00003CEB">
              <w:rPr>
                <w:rFonts w:ascii="Tahoma" w:hAnsi="Tahoma" w:cs="Tahoma"/>
                <w:iCs/>
                <w:sz w:val="18"/>
                <w:szCs w:val="18"/>
              </w:rPr>
              <w:t>(α) Μία πλήρης σύμβαση</w:t>
            </w:r>
          </w:p>
        </w:tc>
        <w:tc>
          <w:tcPr>
            <w:tcW w:w="9214" w:type="dxa"/>
            <w:tcBorders>
              <w:top w:val="dotted" w:sz="4" w:space="0" w:color="auto"/>
              <w:left w:val="dotted" w:sz="4" w:space="0" w:color="auto"/>
              <w:bottom w:val="dotted" w:sz="4" w:space="0" w:color="auto"/>
              <w:right w:val="nil"/>
            </w:tcBorders>
            <w:vAlign w:val="center"/>
          </w:tcPr>
          <w:p w:rsidR="00003CEB" w:rsidRPr="00003CEB" w:rsidRDefault="00003CEB" w:rsidP="00003CEB">
            <w:pPr>
              <w:spacing w:before="60" w:after="60" w:line="240" w:lineRule="auto"/>
              <w:rPr>
                <w:rFonts w:ascii="Tahoma" w:hAnsi="Tahoma" w:cs="Tahoma"/>
                <w:sz w:val="18"/>
                <w:szCs w:val="18"/>
              </w:rPr>
            </w:pPr>
            <w:r w:rsidRPr="00003CEB">
              <w:rPr>
                <w:rFonts w:ascii="Tahoma" w:hAnsi="Tahoma" w:cs="Tahoma"/>
                <w:sz w:val="18"/>
                <w:szCs w:val="18"/>
              </w:rPr>
              <w:t>Εφόσον το υποέργο/ ΤΔΥ αντιστοιχεί σε μία και μοναδική σύμβαση</w:t>
            </w:r>
            <w:r w:rsidR="000B26DB">
              <w:rPr>
                <w:rFonts w:ascii="Tahoma" w:hAnsi="Tahoma" w:cs="Tahoma"/>
                <w:sz w:val="18"/>
                <w:szCs w:val="18"/>
              </w:rPr>
              <w:t xml:space="preserve"> (ανεξαρτήτως π/υ)</w:t>
            </w:r>
          </w:p>
        </w:tc>
      </w:tr>
      <w:tr w:rsidR="00003CEB" w:rsidRPr="00003CEB" w:rsidTr="00003CEB">
        <w:trPr>
          <w:trHeight w:val="436"/>
        </w:trPr>
        <w:tc>
          <w:tcPr>
            <w:tcW w:w="5528" w:type="dxa"/>
            <w:tcBorders>
              <w:top w:val="dotted" w:sz="4" w:space="0" w:color="auto"/>
              <w:left w:val="nil"/>
              <w:bottom w:val="dotted" w:sz="4" w:space="0" w:color="auto"/>
              <w:right w:val="dotted" w:sz="4" w:space="0" w:color="auto"/>
            </w:tcBorders>
            <w:vAlign w:val="center"/>
          </w:tcPr>
          <w:p w:rsidR="00003CEB" w:rsidRPr="00003CEB" w:rsidRDefault="00003CEB" w:rsidP="00003CEB">
            <w:pPr>
              <w:spacing w:before="60" w:after="60" w:line="240" w:lineRule="auto"/>
              <w:ind w:left="34"/>
              <w:rPr>
                <w:rFonts w:ascii="Tahoma" w:hAnsi="Tahoma" w:cs="Tahoma"/>
                <w:iCs/>
                <w:sz w:val="18"/>
                <w:szCs w:val="18"/>
              </w:rPr>
            </w:pPr>
            <w:r w:rsidRPr="00003CEB">
              <w:rPr>
                <w:rFonts w:ascii="Tahoma" w:hAnsi="Tahoma" w:cs="Tahoma"/>
                <w:iCs/>
                <w:sz w:val="18"/>
                <w:szCs w:val="18"/>
              </w:rPr>
              <w:t>(β) Μέρος μίας σύμβασης</w:t>
            </w:r>
          </w:p>
        </w:tc>
        <w:tc>
          <w:tcPr>
            <w:tcW w:w="9214" w:type="dxa"/>
            <w:tcBorders>
              <w:top w:val="dotted" w:sz="4" w:space="0" w:color="auto"/>
              <w:left w:val="dotted" w:sz="4" w:space="0" w:color="auto"/>
              <w:bottom w:val="dotted" w:sz="4" w:space="0" w:color="auto"/>
              <w:right w:val="nil"/>
            </w:tcBorders>
            <w:vAlign w:val="center"/>
          </w:tcPr>
          <w:p w:rsidR="00003CEB" w:rsidRPr="00003CEB" w:rsidRDefault="00003CEB" w:rsidP="000B26DB">
            <w:pPr>
              <w:spacing w:before="60" w:after="60" w:line="240" w:lineRule="auto"/>
              <w:rPr>
                <w:rFonts w:ascii="Tahoma" w:hAnsi="Tahoma" w:cs="Tahoma"/>
                <w:sz w:val="18"/>
                <w:szCs w:val="18"/>
              </w:rPr>
            </w:pPr>
            <w:r w:rsidRPr="00003CEB">
              <w:rPr>
                <w:rFonts w:ascii="Tahoma" w:hAnsi="Tahoma" w:cs="Tahoma"/>
                <w:sz w:val="18"/>
                <w:szCs w:val="18"/>
              </w:rPr>
              <w:t xml:space="preserve">Εφόσον το υποέργο/ ΤΔΥ αντιστοιχεί σε τμήμα μίας σύμβασης </w:t>
            </w:r>
            <w:r w:rsidR="000B26DB">
              <w:rPr>
                <w:rFonts w:ascii="Tahoma" w:hAnsi="Tahoma" w:cs="Tahoma"/>
                <w:sz w:val="18"/>
                <w:szCs w:val="18"/>
              </w:rPr>
              <w:t>(ανεξαρτήτως π/υ). Α</w:t>
            </w:r>
            <w:r w:rsidRPr="00003CEB">
              <w:rPr>
                <w:rFonts w:ascii="Tahoma" w:hAnsi="Tahoma" w:cs="Tahoma"/>
                <w:sz w:val="18"/>
                <w:szCs w:val="18"/>
              </w:rPr>
              <w:t>φορά και τα έργα-</w:t>
            </w:r>
            <w:r w:rsidRPr="00003CEB">
              <w:rPr>
                <w:rFonts w:ascii="Tahoma" w:hAnsi="Tahoma" w:cs="Tahoma"/>
                <w:sz w:val="18"/>
                <w:szCs w:val="18"/>
                <w:lang w:val="en-US"/>
              </w:rPr>
              <w:t>phasing</w:t>
            </w:r>
            <w:r w:rsidR="000B26DB">
              <w:rPr>
                <w:rFonts w:ascii="Tahoma" w:hAnsi="Tahoma" w:cs="Tahoma"/>
                <w:sz w:val="18"/>
                <w:szCs w:val="18"/>
              </w:rPr>
              <w:t>.</w:t>
            </w:r>
          </w:p>
        </w:tc>
      </w:tr>
      <w:tr w:rsidR="00003CEB" w:rsidRPr="00003CEB" w:rsidTr="00003CEB">
        <w:trPr>
          <w:trHeight w:val="242"/>
        </w:trPr>
        <w:tc>
          <w:tcPr>
            <w:tcW w:w="5528" w:type="dxa"/>
            <w:tcBorders>
              <w:top w:val="dotted" w:sz="4" w:space="0" w:color="auto"/>
              <w:left w:val="nil"/>
              <w:bottom w:val="dotted" w:sz="4" w:space="0" w:color="auto"/>
              <w:right w:val="dotted" w:sz="4" w:space="0" w:color="auto"/>
            </w:tcBorders>
            <w:vAlign w:val="center"/>
          </w:tcPr>
          <w:p w:rsidR="00003CEB" w:rsidRPr="00003CEB" w:rsidRDefault="00003CEB" w:rsidP="000B26DB">
            <w:pPr>
              <w:spacing w:before="60" w:after="60" w:line="240" w:lineRule="auto"/>
              <w:ind w:left="34"/>
              <w:rPr>
                <w:rFonts w:ascii="Tahoma" w:hAnsi="Tahoma" w:cs="Tahoma"/>
                <w:iCs/>
                <w:sz w:val="18"/>
                <w:szCs w:val="18"/>
              </w:rPr>
            </w:pPr>
            <w:r w:rsidRPr="00003CEB">
              <w:rPr>
                <w:rFonts w:ascii="Tahoma" w:hAnsi="Tahoma" w:cs="Tahoma"/>
                <w:iCs/>
                <w:sz w:val="18"/>
                <w:szCs w:val="18"/>
              </w:rPr>
              <w:t>(γ) Σύνολο συμβάσεων, π/υ ≤ 60.000 ευρώ η κάθε μία</w:t>
            </w:r>
          </w:p>
        </w:tc>
        <w:tc>
          <w:tcPr>
            <w:tcW w:w="9214" w:type="dxa"/>
            <w:tcBorders>
              <w:top w:val="dotted" w:sz="4" w:space="0" w:color="auto"/>
              <w:left w:val="dotted" w:sz="4" w:space="0" w:color="auto"/>
              <w:bottom w:val="dotted" w:sz="4" w:space="0" w:color="auto"/>
              <w:right w:val="nil"/>
            </w:tcBorders>
            <w:vAlign w:val="center"/>
          </w:tcPr>
          <w:p w:rsidR="00003CEB" w:rsidRPr="00003CEB" w:rsidRDefault="00003CEB" w:rsidP="00003CEB">
            <w:pPr>
              <w:spacing w:before="60" w:after="60" w:line="240" w:lineRule="auto"/>
              <w:rPr>
                <w:rFonts w:ascii="Tahoma" w:hAnsi="Tahoma" w:cs="Tahoma"/>
                <w:sz w:val="18"/>
                <w:szCs w:val="18"/>
              </w:rPr>
            </w:pPr>
            <w:r w:rsidRPr="00003CEB">
              <w:rPr>
                <w:rFonts w:ascii="Tahoma" w:hAnsi="Tahoma" w:cs="Tahoma"/>
                <w:sz w:val="18"/>
                <w:szCs w:val="18"/>
              </w:rPr>
              <w:t xml:space="preserve">Εάν το υποέργο/ ΤΔΥ αντιπροσωπεύει σύνολο (ομάδα) συμβάσεων </w:t>
            </w:r>
            <w:r w:rsidRPr="00003CEB">
              <w:rPr>
                <w:rFonts w:ascii="Tahoma" w:hAnsi="Tahoma" w:cs="Tahoma"/>
                <w:iCs/>
                <w:sz w:val="18"/>
                <w:szCs w:val="18"/>
              </w:rPr>
              <w:t xml:space="preserve">π/υ ≤ 60.000 ευρώ η κάθε μία, χωρίς ΦΠΑ </w:t>
            </w:r>
          </w:p>
        </w:tc>
      </w:tr>
      <w:tr w:rsidR="00003CEB" w:rsidRPr="00003CEB" w:rsidTr="00003CEB">
        <w:tc>
          <w:tcPr>
            <w:tcW w:w="5528" w:type="dxa"/>
            <w:tcBorders>
              <w:top w:val="dotted" w:sz="4" w:space="0" w:color="auto"/>
              <w:left w:val="nil"/>
              <w:bottom w:val="single" w:sz="4" w:space="0" w:color="auto"/>
              <w:right w:val="dotted" w:sz="4" w:space="0" w:color="auto"/>
            </w:tcBorders>
            <w:vAlign w:val="center"/>
          </w:tcPr>
          <w:p w:rsidR="00003CEB" w:rsidRPr="00003CEB" w:rsidRDefault="00003CEB" w:rsidP="00003CEB">
            <w:pPr>
              <w:spacing w:before="60" w:after="60" w:line="240" w:lineRule="auto"/>
              <w:ind w:left="34"/>
              <w:rPr>
                <w:rFonts w:ascii="Tahoma" w:hAnsi="Tahoma" w:cs="Tahoma"/>
                <w:iCs/>
                <w:sz w:val="18"/>
                <w:szCs w:val="18"/>
              </w:rPr>
            </w:pPr>
            <w:r w:rsidRPr="00003CEB">
              <w:rPr>
                <w:rFonts w:ascii="Tahoma" w:hAnsi="Tahoma" w:cs="Tahoma"/>
                <w:iCs/>
                <w:sz w:val="18"/>
                <w:szCs w:val="18"/>
              </w:rPr>
              <w:t>(δ) Μία ή περισσότερες συμβάσεις, π/υ ≤ 60.000 ευρώ η κάθε μία</w:t>
            </w:r>
          </w:p>
        </w:tc>
        <w:tc>
          <w:tcPr>
            <w:tcW w:w="9214" w:type="dxa"/>
            <w:tcBorders>
              <w:top w:val="dotted" w:sz="4" w:space="0" w:color="auto"/>
              <w:left w:val="dotted" w:sz="4" w:space="0" w:color="auto"/>
              <w:bottom w:val="single" w:sz="4" w:space="0" w:color="auto"/>
              <w:right w:val="nil"/>
            </w:tcBorders>
            <w:vAlign w:val="center"/>
          </w:tcPr>
          <w:p w:rsidR="00003CEB" w:rsidRPr="00003CEB" w:rsidRDefault="00003CEB" w:rsidP="000B26DB">
            <w:pPr>
              <w:spacing w:before="60" w:after="120" w:line="240" w:lineRule="auto"/>
              <w:rPr>
                <w:rFonts w:ascii="Tahoma" w:hAnsi="Tahoma" w:cs="Tahoma"/>
                <w:sz w:val="18"/>
                <w:szCs w:val="18"/>
              </w:rPr>
            </w:pPr>
            <w:r w:rsidRPr="00003CEB">
              <w:rPr>
                <w:rFonts w:ascii="Tahoma" w:hAnsi="Tahoma" w:cs="Tahoma"/>
                <w:sz w:val="18"/>
                <w:szCs w:val="18"/>
              </w:rPr>
              <w:t xml:space="preserve">Εάν στο πλαίσιο ενός υποέργου έχει γίνει ή προβλέπεται ανάθεση και σύναψη μίας ή περισσότερων συμβάσεων, με την προϋπόθεση ότι κάθε μία από αυτές έχει </w:t>
            </w:r>
            <w:r w:rsidRPr="00003CEB">
              <w:rPr>
                <w:rFonts w:ascii="Tahoma" w:hAnsi="Tahoma" w:cs="Tahoma"/>
                <w:iCs/>
                <w:sz w:val="18"/>
                <w:szCs w:val="18"/>
              </w:rPr>
              <w:t xml:space="preserve">π/υ ≤ 60.000 ευρώ, χωρίς ΦΠΑ  </w:t>
            </w:r>
          </w:p>
        </w:tc>
      </w:tr>
    </w:tbl>
    <w:p w:rsidR="00003CEB" w:rsidRPr="00003CEB" w:rsidRDefault="00003CEB" w:rsidP="00003CEB">
      <w:pPr>
        <w:pStyle w:val="ab"/>
        <w:spacing w:before="120" w:after="60"/>
        <w:ind w:left="284"/>
        <w:jc w:val="both"/>
        <w:rPr>
          <w:rFonts w:ascii="Tahoma" w:hAnsi="Tahoma" w:cs="Tahoma"/>
          <w:iCs/>
        </w:rPr>
      </w:pPr>
      <w:r w:rsidRPr="00003CEB">
        <w:rPr>
          <w:rFonts w:ascii="Tahoma" w:hAnsi="Tahoma" w:cs="Tahoma"/>
        </w:rPr>
        <w:t xml:space="preserve">Διευκρινίζεται ότι η επιλογή (γ) </w:t>
      </w:r>
      <w:r w:rsidRPr="00003CEB">
        <w:rPr>
          <w:rFonts w:ascii="Tahoma" w:hAnsi="Tahoma" w:cs="Tahoma"/>
          <w:iCs/>
        </w:rPr>
        <w:t xml:space="preserve">είναι διαφορετική από την επιλογή (δ). </w:t>
      </w:r>
      <w:r w:rsidRPr="00003CEB">
        <w:rPr>
          <w:rFonts w:ascii="Tahoma" w:hAnsi="Tahoma" w:cs="Tahoma"/>
          <w:iCs/>
          <w:lang w:val="en-US"/>
        </w:rPr>
        <w:t>H</w:t>
      </w:r>
      <w:r w:rsidRPr="00003CEB">
        <w:rPr>
          <w:rFonts w:ascii="Tahoma" w:hAnsi="Tahoma" w:cs="Tahoma"/>
          <w:iCs/>
        </w:rPr>
        <w:t xml:space="preserve"> «διαφορά» έγκειται στο εξής: </w:t>
      </w:r>
    </w:p>
    <w:p w:rsidR="00003CEB" w:rsidRPr="00003CEB" w:rsidRDefault="00003CEB" w:rsidP="00003CEB">
      <w:pPr>
        <w:pStyle w:val="ab"/>
        <w:numPr>
          <w:ilvl w:val="0"/>
          <w:numId w:val="56"/>
        </w:numPr>
        <w:spacing w:before="60" w:after="60"/>
        <w:ind w:left="641" w:hanging="357"/>
        <w:jc w:val="both"/>
        <w:rPr>
          <w:rFonts w:ascii="Tahoma" w:hAnsi="Tahoma" w:cs="Tahoma"/>
          <w:iCs/>
        </w:rPr>
      </w:pPr>
      <w:r w:rsidRPr="00003CEB">
        <w:rPr>
          <w:rFonts w:ascii="Tahoma" w:hAnsi="Tahoma" w:cs="Tahoma"/>
          <w:iCs/>
        </w:rPr>
        <w:t xml:space="preserve">Η επιλογή (γ) δύναται να αφορά στα Είδη Υποέργων 5003 και 5004 που υλοποιούνται </w:t>
      </w:r>
      <w:r w:rsidRPr="00003CEB">
        <w:rPr>
          <w:rFonts w:ascii="Tahoma" w:hAnsi="Tahoma" w:cs="Tahoma"/>
          <w:iCs/>
          <w:u w:val="single"/>
        </w:rPr>
        <w:t>αποκλειστικά</w:t>
      </w:r>
      <w:r w:rsidRPr="00003CEB">
        <w:rPr>
          <w:rFonts w:ascii="Tahoma" w:hAnsi="Tahoma" w:cs="Tahoma"/>
          <w:iCs/>
        </w:rPr>
        <w:t xml:space="preserve"> μέσω ανάθεσης συμβάσεων. </w:t>
      </w:r>
      <w:r w:rsidRPr="000B26DB">
        <w:rPr>
          <w:rFonts w:ascii="Tahoma" w:hAnsi="Tahoma" w:cs="Tahoma"/>
          <w:iCs/>
          <w:u w:val="single"/>
        </w:rPr>
        <w:t>Ενδεικτικές περιπτώσεις</w:t>
      </w:r>
      <w:r w:rsidRPr="00003CEB">
        <w:rPr>
          <w:rFonts w:ascii="Tahoma" w:hAnsi="Tahoma" w:cs="Tahoma"/>
          <w:iCs/>
        </w:rPr>
        <w:t xml:space="preserve"> αποτελούν υποέργα ενεργειών ΤΒ για τα οποία </w:t>
      </w:r>
      <w:r w:rsidR="000B26DB" w:rsidRPr="000B26DB">
        <w:rPr>
          <w:rFonts w:ascii="Tahoma" w:hAnsi="Tahoma" w:cs="Tahoma"/>
          <w:iCs/>
          <w:u w:val="single"/>
        </w:rPr>
        <w:t xml:space="preserve">έχει </w:t>
      </w:r>
      <w:r w:rsidRPr="000B26DB">
        <w:rPr>
          <w:rFonts w:ascii="Tahoma" w:hAnsi="Tahoma" w:cs="Tahoma"/>
          <w:iCs/>
          <w:u w:val="single"/>
        </w:rPr>
        <w:t>επιλ</w:t>
      </w:r>
      <w:r w:rsidR="000B26DB" w:rsidRPr="000B26DB">
        <w:rPr>
          <w:rFonts w:ascii="Tahoma" w:hAnsi="Tahoma" w:cs="Tahoma"/>
          <w:iCs/>
          <w:u w:val="single"/>
        </w:rPr>
        <w:t>εγεί</w:t>
      </w:r>
      <w:r w:rsidR="003C3562">
        <w:rPr>
          <w:rFonts w:ascii="Tahoma" w:hAnsi="Tahoma" w:cs="Tahoma"/>
          <w:iCs/>
          <w:u w:val="single"/>
        </w:rPr>
        <w:t xml:space="preserve"> να γίνει</w:t>
      </w:r>
      <w:r w:rsidR="003C3562" w:rsidRPr="003C3562">
        <w:rPr>
          <w:rFonts w:ascii="Tahoma" w:hAnsi="Tahoma" w:cs="Tahoma"/>
          <w:iCs/>
          <w:u w:val="single"/>
        </w:rPr>
        <w:t xml:space="preserve">, </w:t>
      </w:r>
      <w:r w:rsidRPr="000B26DB">
        <w:rPr>
          <w:rFonts w:ascii="Tahoma" w:hAnsi="Tahoma" w:cs="Tahoma"/>
          <w:iCs/>
          <w:u w:val="single"/>
        </w:rPr>
        <w:t>σε επίπεδο υποέργο</w:t>
      </w:r>
      <w:r w:rsidR="003C3562">
        <w:rPr>
          <w:rFonts w:ascii="Tahoma" w:hAnsi="Tahoma" w:cs="Tahoma"/>
          <w:iCs/>
          <w:u w:val="single"/>
        </w:rPr>
        <w:t>υ</w:t>
      </w:r>
      <w:r w:rsidR="003C3562" w:rsidRPr="003C3562">
        <w:rPr>
          <w:rFonts w:ascii="Tahoma" w:hAnsi="Tahoma" w:cs="Tahoma"/>
          <w:iCs/>
          <w:u w:val="single"/>
        </w:rPr>
        <w:t xml:space="preserve"> </w:t>
      </w:r>
      <w:r w:rsidRPr="00003CEB">
        <w:rPr>
          <w:rFonts w:ascii="Tahoma" w:hAnsi="Tahoma" w:cs="Tahoma"/>
          <w:iCs/>
          <w:u w:val="single"/>
        </w:rPr>
        <w:t>ομαδοποίηση συμβάσεων</w:t>
      </w:r>
      <w:r w:rsidRPr="00003CEB">
        <w:rPr>
          <w:rFonts w:ascii="Tahoma" w:hAnsi="Tahoma" w:cs="Tahoma"/>
          <w:iCs/>
        </w:rPr>
        <w:t xml:space="preserve"> για προμήθειες κυρίως εξοπλισμού ή για υπηρεσίες. </w:t>
      </w:r>
      <w:r w:rsidRPr="00003CEB">
        <w:rPr>
          <w:rFonts w:ascii="Tahoma" w:hAnsi="Tahoma" w:cs="Tahoma"/>
          <w:iCs/>
        </w:rPr>
        <w:t xml:space="preserve">Επίσης, η επιλογή αυτή αφορά σε περιπτώσεις συμβάσεων π/υ ≤ 60.000 ευρώ, οι οποίες προκύπτουν μετά από υποδιαίρεση σε τμήματα σύμφωνα με το </w:t>
      </w:r>
      <w:bookmarkStart w:id="0" w:name="_GoBack"/>
      <w:bookmarkEnd w:id="0"/>
      <w:r w:rsidRPr="00003CEB">
        <w:rPr>
          <w:rFonts w:ascii="Tahoma" w:hAnsi="Tahoma" w:cs="Tahoma"/>
          <w:iCs/>
        </w:rPr>
        <w:t xml:space="preserve">Ν. 4412/2016. Η περίπτωση (γ) δεν αφορά αναθέσεις συμβάσεων </w:t>
      </w:r>
      <w:r w:rsidRPr="00003CEB">
        <w:rPr>
          <w:rFonts w:ascii="Tahoma" w:hAnsi="Tahoma" w:cs="Tahoma"/>
          <w:iCs/>
          <w:sz w:val="18"/>
          <w:szCs w:val="18"/>
        </w:rPr>
        <w:t>π</w:t>
      </w:r>
      <w:r w:rsidRPr="00003CEB">
        <w:rPr>
          <w:rFonts w:ascii="Tahoma" w:hAnsi="Tahoma" w:cs="Tahoma"/>
          <w:iCs/>
        </w:rPr>
        <w:t>/υ ≤ 60.000 ευρώ στο πλαίσιο του Εί</w:t>
      </w:r>
      <w:r w:rsidR="00125166">
        <w:rPr>
          <w:rFonts w:ascii="Tahoma" w:hAnsi="Tahoma" w:cs="Tahoma"/>
          <w:iCs/>
        </w:rPr>
        <w:t>δους Υποέργου 5005, 5006, 5007</w:t>
      </w:r>
      <w:r w:rsidR="00125166" w:rsidRPr="00125166">
        <w:rPr>
          <w:rFonts w:ascii="Tahoma" w:hAnsi="Tahoma" w:cs="Tahoma"/>
          <w:iCs/>
        </w:rPr>
        <w:t xml:space="preserve">, </w:t>
      </w:r>
      <w:r w:rsidRPr="00003CEB">
        <w:rPr>
          <w:rFonts w:ascii="Tahoma" w:hAnsi="Tahoma" w:cs="Tahoma"/>
          <w:iCs/>
        </w:rPr>
        <w:t>5013.</w:t>
      </w:r>
    </w:p>
    <w:p w:rsidR="00003CEB" w:rsidRPr="00003CEB" w:rsidRDefault="00003CEB" w:rsidP="00003CEB">
      <w:pPr>
        <w:pStyle w:val="ab"/>
        <w:numPr>
          <w:ilvl w:val="0"/>
          <w:numId w:val="56"/>
        </w:numPr>
        <w:spacing w:before="60" w:after="60"/>
        <w:ind w:left="641" w:hanging="357"/>
        <w:jc w:val="both"/>
        <w:rPr>
          <w:rFonts w:ascii="Tahoma" w:hAnsi="Tahoma" w:cs="Tahoma"/>
          <w:iCs/>
        </w:rPr>
      </w:pPr>
      <w:r w:rsidRPr="00003CEB">
        <w:rPr>
          <w:rFonts w:ascii="Tahoma" w:hAnsi="Tahoma" w:cs="Tahoma"/>
          <w:iCs/>
        </w:rPr>
        <w:t xml:space="preserve">Η επιλογή (δ) αφορά στα Είδη Υποέργων που υλοποιούνται με ίδια μέσα (5005, 5007, 5013) ή στο Είδος Υποέργου «Επιχορήγηση για λειτουργία φορέα» (5006), στο πλαίσιο των οποίων δύναται να ανατίθενται μία ή περισσότερες συμβάσεις. </w:t>
      </w:r>
      <w:r w:rsidRPr="00003CEB">
        <w:rPr>
          <w:rFonts w:ascii="Tahoma" w:hAnsi="Tahoma" w:cs="Tahoma"/>
          <w:iCs/>
          <w:u w:val="single"/>
        </w:rPr>
        <w:t>Ενδεικτικές περιπτώσεις:</w:t>
      </w:r>
      <w:r w:rsidRPr="00003CEB">
        <w:rPr>
          <w:rFonts w:ascii="Tahoma" w:hAnsi="Tahoma" w:cs="Tahoma"/>
          <w:iCs/>
        </w:rPr>
        <w:t xml:space="preserve"> Στο πλαίσιο μίας ΑΥΙΜ να γίνουν τρεις συμβάσεις, μία για προμήθεια αναλωσίμων, μία για εξοπλισμό και μία για δημοσιότητα. Επίσης, στο πλαίσιο ενεργειών ΤΒ με ίδια μέσα: σε υποέργο για εκπαιδεύσεις μπορεί να περιληφθούν συμβάσεις για υπηρεσίες εκπαίδευσης, υπηρεσίες εστίασης, δημοσιότητας, κλπ. ή σε υποέργο για γενικά λειτουργικά έξοδα να περιληφθούν συμβάσεις για προμήθεια αναλωσίμων, κλπ</w:t>
      </w:r>
    </w:p>
    <w:p w:rsidR="00003CEB" w:rsidRPr="00003CEB" w:rsidRDefault="00125166" w:rsidP="00125166">
      <w:pPr>
        <w:pStyle w:val="ab"/>
        <w:spacing w:before="60" w:after="60"/>
        <w:ind w:left="284"/>
        <w:jc w:val="both"/>
        <w:rPr>
          <w:rStyle w:val="ac"/>
          <w:rFonts w:ascii="Tahoma" w:hAnsi="Tahoma" w:cs="Tahoma"/>
        </w:rPr>
      </w:pPr>
      <w:r>
        <w:rPr>
          <w:rFonts w:ascii="Tahoma" w:hAnsi="Tahoma" w:cs="Tahoma"/>
          <w:iCs/>
        </w:rPr>
        <w:t xml:space="preserve">Σημειώνεται ωστόσο, ότι </w:t>
      </w:r>
      <w:r w:rsidR="00905A96">
        <w:rPr>
          <w:rFonts w:ascii="Tahoma" w:hAnsi="Tahoma" w:cs="Tahoma"/>
          <w:iCs/>
        </w:rPr>
        <w:t>εφόσον</w:t>
      </w:r>
      <w:r>
        <w:rPr>
          <w:rFonts w:ascii="Tahoma" w:hAnsi="Tahoma" w:cs="Tahoma"/>
          <w:iCs/>
        </w:rPr>
        <w:t xml:space="preserve"> προβλέπονται ή έχουν γίνει </w:t>
      </w:r>
      <w:r w:rsidR="00003CEB" w:rsidRPr="00003CEB">
        <w:rPr>
          <w:rFonts w:ascii="Tahoma" w:hAnsi="Tahoma" w:cs="Tahoma"/>
          <w:iCs/>
        </w:rPr>
        <w:t>αναθέσεις συμβάσεων με π/υ &gt; 60.000 ευρώ</w:t>
      </w:r>
      <w:r>
        <w:rPr>
          <w:rFonts w:ascii="Tahoma" w:hAnsi="Tahoma" w:cs="Tahoma"/>
          <w:iCs/>
        </w:rPr>
        <w:t>, αυτές</w:t>
      </w:r>
      <w:r w:rsidR="00003CEB" w:rsidRPr="00003CEB">
        <w:rPr>
          <w:rFonts w:ascii="Tahoma" w:hAnsi="Tahoma" w:cs="Tahoma"/>
          <w:iCs/>
        </w:rPr>
        <w:t xml:space="preserve"> πρέπει να αποτελούν διακριτά Υποέργα και να εντάσσονται στο </w:t>
      </w:r>
      <w:r>
        <w:rPr>
          <w:rFonts w:ascii="Tahoma" w:hAnsi="Tahoma" w:cs="Tahoma"/>
          <w:iCs/>
        </w:rPr>
        <w:t>κατάλληλο</w:t>
      </w:r>
      <w:r w:rsidR="00003CEB" w:rsidRPr="00003CEB">
        <w:rPr>
          <w:rFonts w:ascii="Tahoma" w:hAnsi="Tahoma" w:cs="Tahoma"/>
          <w:iCs/>
        </w:rPr>
        <w:t xml:space="preserve"> Είδος Υποέργου σύμφωνα με την 2</w:t>
      </w:r>
      <w:r w:rsidR="00003CEB" w:rsidRPr="00003CEB">
        <w:rPr>
          <w:rFonts w:ascii="Tahoma" w:hAnsi="Tahoma" w:cs="Tahoma"/>
          <w:iCs/>
          <w:vertAlign w:val="superscript"/>
        </w:rPr>
        <w:t>η</w:t>
      </w:r>
      <w:r w:rsidR="00003CEB" w:rsidRPr="00003CEB">
        <w:rPr>
          <w:rFonts w:ascii="Tahoma" w:hAnsi="Tahoma" w:cs="Tahoma"/>
          <w:iCs/>
        </w:rPr>
        <w:t xml:space="preserve"> στήλη του πίνακα.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60F0"/>
    <w:multiLevelType w:val="hybridMultilevel"/>
    <w:tmpl w:val="662E8C0E"/>
    <w:lvl w:ilvl="0" w:tplc="04080005">
      <w:start w:val="1"/>
      <w:numFmt w:val="bullet"/>
      <w:lvlText w:val=""/>
      <w:lvlJc w:val="left"/>
      <w:pPr>
        <w:ind w:left="3130" w:hanging="360"/>
      </w:pPr>
      <w:rPr>
        <w:rFonts w:ascii="Wingdings" w:hAnsi="Wingdings" w:hint="default"/>
      </w:rPr>
    </w:lvl>
    <w:lvl w:ilvl="1" w:tplc="04080003" w:tentative="1">
      <w:start w:val="1"/>
      <w:numFmt w:val="bullet"/>
      <w:lvlText w:val="o"/>
      <w:lvlJc w:val="left"/>
      <w:pPr>
        <w:ind w:left="3850" w:hanging="360"/>
      </w:pPr>
      <w:rPr>
        <w:rFonts w:ascii="Courier New" w:hAnsi="Courier New" w:cs="Courier New" w:hint="default"/>
      </w:rPr>
    </w:lvl>
    <w:lvl w:ilvl="2" w:tplc="04080005" w:tentative="1">
      <w:start w:val="1"/>
      <w:numFmt w:val="bullet"/>
      <w:lvlText w:val=""/>
      <w:lvlJc w:val="left"/>
      <w:pPr>
        <w:ind w:left="4570" w:hanging="360"/>
      </w:pPr>
      <w:rPr>
        <w:rFonts w:ascii="Wingdings" w:hAnsi="Wingdings" w:hint="default"/>
      </w:rPr>
    </w:lvl>
    <w:lvl w:ilvl="3" w:tplc="04080001" w:tentative="1">
      <w:start w:val="1"/>
      <w:numFmt w:val="bullet"/>
      <w:lvlText w:val=""/>
      <w:lvlJc w:val="left"/>
      <w:pPr>
        <w:ind w:left="5290" w:hanging="360"/>
      </w:pPr>
      <w:rPr>
        <w:rFonts w:ascii="Symbol" w:hAnsi="Symbol" w:hint="default"/>
      </w:rPr>
    </w:lvl>
    <w:lvl w:ilvl="4" w:tplc="04080003" w:tentative="1">
      <w:start w:val="1"/>
      <w:numFmt w:val="bullet"/>
      <w:lvlText w:val="o"/>
      <w:lvlJc w:val="left"/>
      <w:pPr>
        <w:ind w:left="6010" w:hanging="360"/>
      </w:pPr>
      <w:rPr>
        <w:rFonts w:ascii="Courier New" w:hAnsi="Courier New" w:cs="Courier New" w:hint="default"/>
      </w:rPr>
    </w:lvl>
    <w:lvl w:ilvl="5" w:tplc="04080005" w:tentative="1">
      <w:start w:val="1"/>
      <w:numFmt w:val="bullet"/>
      <w:lvlText w:val=""/>
      <w:lvlJc w:val="left"/>
      <w:pPr>
        <w:ind w:left="6730" w:hanging="360"/>
      </w:pPr>
      <w:rPr>
        <w:rFonts w:ascii="Wingdings" w:hAnsi="Wingdings" w:hint="default"/>
      </w:rPr>
    </w:lvl>
    <w:lvl w:ilvl="6" w:tplc="04080001" w:tentative="1">
      <w:start w:val="1"/>
      <w:numFmt w:val="bullet"/>
      <w:lvlText w:val=""/>
      <w:lvlJc w:val="left"/>
      <w:pPr>
        <w:ind w:left="7450" w:hanging="360"/>
      </w:pPr>
      <w:rPr>
        <w:rFonts w:ascii="Symbol" w:hAnsi="Symbol" w:hint="default"/>
      </w:rPr>
    </w:lvl>
    <w:lvl w:ilvl="7" w:tplc="04080003" w:tentative="1">
      <w:start w:val="1"/>
      <w:numFmt w:val="bullet"/>
      <w:lvlText w:val="o"/>
      <w:lvlJc w:val="left"/>
      <w:pPr>
        <w:ind w:left="8170" w:hanging="360"/>
      </w:pPr>
      <w:rPr>
        <w:rFonts w:ascii="Courier New" w:hAnsi="Courier New" w:cs="Courier New" w:hint="default"/>
      </w:rPr>
    </w:lvl>
    <w:lvl w:ilvl="8" w:tplc="04080005" w:tentative="1">
      <w:start w:val="1"/>
      <w:numFmt w:val="bullet"/>
      <w:lvlText w:val=""/>
      <w:lvlJc w:val="left"/>
      <w:pPr>
        <w:ind w:left="8890" w:hanging="360"/>
      </w:pPr>
      <w:rPr>
        <w:rFonts w:ascii="Wingdings" w:hAnsi="Wingdings" w:hint="default"/>
      </w:rPr>
    </w:lvl>
  </w:abstractNum>
  <w:abstractNum w:abstractNumId="1">
    <w:nsid w:val="04E0470A"/>
    <w:multiLevelType w:val="hybridMultilevel"/>
    <w:tmpl w:val="3F7CF340"/>
    <w:lvl w:ilvl="0" w:tplc="04080005">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
    <w:nsid w:val="063D789B"/>
    <w:multiLevelType w:val="hybridMultilevel"/>
    <w:tmpl w:val="4B74F7FE"/>
    <w:lvl w:ilvl="0" w:tplc="CF1AC348">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B555F7C"/>
    <w:multiLevelType w:val="hybridMultilevel"/>
    <w:tmpl w:val="D7F424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F2D526B"/>
    <w:multiLevelType w:val="hybridMultilevel"/>
    <w:tmpl w:val="569AABE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FAD155E"/>
    <w:multiLevelType w:val="multilevel"/>
    <w:tmpl w:val="03203340"/>
    <w:lvl w:ilvl="0">
      <w:start w:val="1"/>
      <w:numFmt w:val="decimal"/>
      <w:lvlText w:val="ΣΤ.%1."/>
      <w:lvlJc w:val="left"/>
      <w:pPr>
        <w:tabs>
          <w:tab w:val="num" w:pos="360"/>
        </w:tabs>
        <w:ind w:left="36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1C73277"/>
    <w:multiLevelType w:val="hybridMultilevel"/>
    <w:tmpl w:val="C7FCB264"/>
    <w:lvl w:ilvl="0" w:tplc="856E49D4">
      <w:start w:val="1"/>
      <w:numFmt w:val="decimal"/>
      <w:lvlText w:val="%1."/>
      <w:lvlJc w:val="left"/>
      <w:pPr>
        <w:ind w:left="1778" w:hanging="360"/>
      </w:pPr>
      <w:rPr>
        <w:rFonts w:hint="default"/>
      </w:rPr>
    </w:lvl>
    <w:lvl w:ilvl="1" w:tplc="04080019" w:tentative="1">
      <w:start w:val="1"/>
      <w:numFmt w:val="lowerLetter"/>
      <w:lvlText w:val="%2."/>
      <w:lvlJc w:val="left"/>
      <w:pPr>
        <w:ind w:left="2498" w:hanging="360"/>
      </w:pPr>
    </w:lvl>
    <w:lvl w:ilvl="2" w:tplc="0408001B" w:tentative="1">
      <w:start w:val="1"/>
      <w:numFmt w:val="lowerRoman"/>
      <w:lvlText w:val="%3."/>
      <w:lvlJc w:val="right"/>
      <w:pPr>
        <w:ind w:left="3218" w:hanging="180"/>
      </w:pPr>
    </w:lvl>
    <w:lvl w:ilvl="3" w:tplc="0408000F" w:tentative="1">
      <w:start w:val="1"/>
      <w:numFmt w:val="decimal"/>
      <w:lvlText w:val="%4."/>
      <w:lvlJc w:val="left"/>
      <w:pPr>
        <w:ind w:left="3938" w:hanging="360"/>
      </w:pPr>
    </w:lvl>
    <w:lvl w:ilvl="4" w:tplc="04080019" w:tentative="1">
      <w:start w:val="1"/>
      <w:numFmt w:val="lowerLetter"/>
      <w:lvlText w:val="%5."/>
      <w:lvlJc w:val="left"/>
      <w:pPr>
        <w:ind w:left="4658" w:hanging="360"/>
      </w:pPr>
    </w:lvl>
    <w:lvl w:ilvl="5" w:tplc="0408001B" w:tentative="1">
      <w:start w:val="1"/>
      <w:numFmt w:val="lowerRoman"/>
      <w:lvlText w:val="%6."/>
      <w:lvlJc w:val="right"/>
      <w:pPr>
        <w:ind w:left="5378" w:hanging="180"/>
      </w:pPr>
    </w:lvl>
    <w:lvl w:ilvl="6" w:tplc="0408000F" w:tentative="1">
      <w:start w:val="1"/>
      <w:numFmt w:val="decimal"/>
      <w:lvlText w:val="%7."/>
      <w:lvlJc w:val="left"/>
      <w:pPr>
        <w:ind w:left="6098" w:hanging="360"/>
      </w:pPr>
    </w:lvl>
    <w:lvl w:ilvl="7" w:tplc="04080019" w:tentative="1">
      <w:start w:val="1"/>
      <w:numFmt w:val="lowerLetter"/>
      <w:lvlText w:val="%8."/>
      <w:lvlJc w:val="left"/>
      <w:pPr>
        <w:ind w:left="6818" w:hanging="360"/>
      </w:pPr>
    </w:lvl>
    <w:lvl w:ilvl="8" w:tplc="0408001B" w:tentative="1">
      <w:start w:val="1"/>
      <w:numFmt w:val="lowerRoman"/>
      <w:lvlText w:val="%9."/>
      <w:lvlJc w:val="right"/>
      <w:pPr>
        <w:ind w:left="7538" w:hanging="180"/>
      </w:pPr>
    </w:lvl>
  </w:abstractNum>
  <w:abstractNum w:abstractNumId="7">
    <w:nsid w:val="126F564D"/>
    <w:multiLevelType w:val="hybridMultilevel"/>
    <w:tmpl w:val="0A0A658E"/>
    <w:lvl w:ilvl="0" w:tplc="35F8C20E">
      <w:start w:val="1"/>
      <mc:AlternateContent>
        <mc:Choice Requires="w14">
          <w:numFmt w:val="custom" w:format="α, β, γ, ..."/>
        </mc:Choice>
        <mc:Fallback>
          <w:numFmt w:val="decimal"/>
        </mc:Fallback>
      </mc:AlternateContent>
      <w:lvlText w:val="%1."/>
      <w:lvlJc w:val="left"/>
      <w:pPr>
        <w:ind w:left="86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6C00960"/>
    <w:multiLevelType w:val="hybridMultilevel"/>
    <w:tmpl w:val="2A02E6C4"/>
    <w:lvl w:ilvl="0" w:tplc="C7E8C99E">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7B65A8B"/>
    <w:multiLevelType w:val="hybridMultilevel"/>
    <w:tmpl w:val="9760C0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862130C"/>
    <w:multiLevelType w:val="hybridMultilevel"/>
    <w:tmpl w:val="C7A82EB2"/>
    <w:lvl w:ilvl="0" w:tplc="2416E8FA">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1">
    <w:nsid w:val="189F4A7B"/>
    <w:multiLevelType w:val="hybridMultilevel"/>
    <w:tmpl w:val="27B6B7A2"/>
    <w:lvl w:ilvl="0" w:tplc="80B8A2BA">
      <w:start w:val="1"/>
      <w:numFmt w:val="decimal"/>
      <w:lvlText w:val="%1."/>
      <w:lvlJc w:val="left"/>
      <w:pPr>
        <w:ind w:left="1778" w:hanging="360"/>
      </w:pPr>
      <w:rPr>
        <w:rFonts w:hint="default"/>
      </w:rPr>
    </w:lvl>
    <w:lvl w:ilvl="1" w:tplc="04080019" w:tentative="1">
      <w:start w:val="1"/>
      <w:numFmt w:val="lowerLetter"/>
      <w:lvlText w:val="%2."/>
      <w:lvlJc w:val="left"/>
      <w:pPr>
        <w:ind w:left="2498" w:hanging="360"/>
      </w:pPr>
    </w:lvl>
    <w:lvl w:ilvl="2" w:tplc="0408001B" w:tentative="1">
      <w:start w:val="1"/>
      <w:numFmt w:val="lowerRoman"/>
      <w:lvlText w:val="%3."/>
      <w:lvlJc w:val="right"/>
      <w:pPr>
        <w:ind w:left="3218" w:hanging="180"/>
      </w:pPr>
    </w:lvl>
    <w:lvl w:ilvl="3" w:tplc="0408000F" w:tentative="1">
      <w:start w:val="1"/>
      <w:numFmt w:val="decimal"/>
      <w:lvlText w:val="%4."/>
      <w:lvlJc w:val="left"/>
      <w:pPr>
        <w:ind w:left="3938" w:hanging="360"/>
      </w:pPr>
    </w:lvl>
    <w:lvl w:ilvl="4" w:tplc="04080019" w:tentative="1">
      <w:start w:val="1"/>
      <w:numFmt w:val="lowerLetter"/>
      <w:lvlText w:val="%5."/>
      <w:lvlJc w:val="left"/>
      <w:pPr>
        <w:ind w:left="4658" w:hanging="360"/>
      </w:pPr>
    </w:lvl>
    <w:lvl w:ilvl="5" w:tplc="0408001B" w:tentative="1">
      <w:start w:val="1"/>
      <w:numFmt w:val="lowerRoman"/>
      <w:lvlText w:val="%6."/>
      <w:lvlJc w:val="right"/>
      <w:pPr>
        <w:ind w:left="5378" w:hanging="180"/>
      </w:pPr>
    </w:lvl>
    <w:lvl w:ilvl="6" w:tplc="0408000F" w:tentative="1">
      <w:start w:val="1"/>
      <w:numFmt w:val="decimal"/>
      <w:lvlText w:val="%7."/>
      <w:lvlJc w:val="left"/>
      <w:pPr>
        <w:ind w:left="6098" w:hanging="360"/>
      </w:pPr>
    </w:lvl>
    <w:lvl w:ilvl="7" w:tplc="04080019" w:tentative="1">
      <w:start w:val="1"/>
      <w:numFmt w:val="lowerLetter"/>
      <w:lvlText w:val="%8."/>
      <w:lvlJc w:val="left"/>
      <w:pPr>
        <w:ind w:left="6818" w:hanging="360"/>
      </w:pPr>
    </w:lvl>
    <w:lvl w:ilvl="8" w:tplc="0408001B" w:tentative="1">
      <w:start w:val="1"/>
      <w:numFmt w:val="lowerRoman"/>
      <w:lvlText w:val="%9."/>
      <w:lvlJc w:val="right"/>
      <w:pPr>
        <w:ind w:left="7538" w:hanging="180"/>
      </w:pPr>
    </w:lvl>
  </w:abstractNum>
  <w:abstractNum w:abstractNumId="12">
    <w:nsid w:val="1BE14B0C"/>
    <w:multiLevelType w:val="hybridMultilevel"/>
    <w:tmpl w:val="88F24592"/>
    <w:lvl w:ilvl="0" w:tplc="F9A6E3EA">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1E2F1713"/>
    <w:multiLevelType w:val="hybridMultilevel"/>
    <w:tmpl w:val="53DA63E0"/>
    <w:lvl w:ilvl="0" w:tplc="701C4A56">
      <w:start w:val="1"/>
      <w:numFmt w:val="decimal"/>
      <w:lvlText w:val="%1."/>
      <w:lvlJc w:val="left"/>
      <w:pPr>
        <w:ind w:left="1778" w:hanging="360"/>
      </w:pPr>
      <w:rPr>
        <w:rFonts w:hint="default"/>
      </w:rPr>
    </w:lvl>
    <w:lvl w:ilvl="1" w:tplc="04080019" w:tentative="1">
      <w:start w:val="1"/>
      <w:numFmt w:val="lowerLetter"/>
      <w:lvlText w:val="%2."/>
      <w:lvlJc w:val="left"/>
      <w:pPr>
        <w:ind w:left="2498" w:hanging="360"/>
      </w:pPr>
    </w:lvl>
    <w:lvl w:ilvl="2" w:tplc="0408001B" w:tentative="1">
      <w:start w:val="1"/>
      <w:numFmt w:val="lowerRoman"/>
      <w:lvlText w:val="%3."/>
      <w:lvlJc w:val="right"/>
      <w:pPr>
        <w:ind w:left="3218" w:hanging="180"/>
      </w:pPr>
    </w:lvl>
    <w:lvl w:ilvl="3" w:tplc="0408000F" w:tentative="1">
      <w:start w:val="1"/>
      <w:numFmt w:val="decimal"/>
      <w:lvlText w:val="%4."/>
      <w:lvlJc w:val="left"/>
      <w:pPr>
        <w:ind w:left="3938" w:hanging="360"/>
      </w:pPr>
    </w:lvl>
    <w:lvl w:ilvl="4" w:tplc="04080019" w:tentative="1">
      <w:start w:val="1"/>
      <w:numFmt w:val="lowerLetter"/>
      <w:lvlText w:val="%5."/>
      <w:lvlJc w:val="left"/>
      <w:pPr>
        <w:ind w:left="4658" w:hanging="360"/>
      </w:pPr>
    </w:lvl>
    <w:lvl w:ilvl="5" w:tplc="0408001B" w:tentative="1">
      <w:start w:val="1"/>
      <w:numFmt w:val="lowerRoman"/>
      <w:lvlText w:val="%6."/>
      <w:lvlJc w:val="right"/>
      <w:pPr>
        <w:ind w:left="5378" w:hanging="180"/>
      </w:pPr>
    </w:lvl>
    <w:lvl w:ilvl="6" w:tplc="0408000F" w:tentative="1">
      <w:start w:val="1"/>
      <w:numFmt w:val="decimal"/>
      <w:lvlText w:val="%7."/>
      <w:lvlJc w:val="left"/>
      <w:pPr>
        <w:ind w:left="6098" w:hanging="360"/>
      </w:pPr>
    </w:lvl>
    <w:lvl w:ilvl="7" w:tplc="04080019" w:tentative="1">
      <w:start w:val="1"/>
      <w:numFmt w:val="lowerLetter"/>
      <w:lvlText w:val="%8."/>
      <w:lvlJc w:val="left"/>
      <w:pPr>
        <w:ind w:left="6818" w:hanging="360"/>
      </w:pPr>
    </w:lvl>
    <w:lvl w:ilvl="8" w:tplc="0408001B" w:tentative="1">
      <w:start w:val="1"/>
      <w:numFmt w:val="lowerRoman"/>
      <w:lvlText w:val="%9."/>
      <w:lvlJc w:val="right"/>
      <w:pPr>
        <w:ind w:left="7538" w:hanging="180"/>
      </w:pPr>
    </w:lvl>
  </w:abstractNum>
  <w:abstractNum w:abstractNumId="14">
    <w:nsid w:val="1FBC179E"/>
    <w:multiLevelType w:val="hybridMultilevel"/>
    <w:tmpl w:val="E6BAF16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12C4C85"/>
    <w:multiLevelType w:val="hybridMultilevel"/>
    <w:tmpl w:val="BEC88E78"/>
    <w:lvl w:ilvl="0" w:tplc="04080001">
      <w:start w:val="1"/>
      <w:numFmt w:val="bullet"/>
      <w:lvlText w:val=""/>
      <w:lvlJc w:val="left"/>
      <w:pPr>
        <w:ind w:left="2138" w:hanging="360"/>
      </w:pPr>
      <w:rPr>
        <w:rFonts w:ascii="Symbol" w:hAnsi="Symbol" w:hint="default"/>
      </w:rPr>
    </w:lvl>
    <w:lvl w:ilvl="1" w:tplc="04080003" w:tentative="1">
      <w:start w:val="1"/>
      <w:numFmt w:val="bullet"/>
      <w:lvlText w:val="o"/>
      <w:lvlJc w:val="left"/>
      <w:pPr>
        <w:ind w:left="2858" w:hanging="360"/>
      </w:pPr>
      <w:rPr>
        <w:rFonts w:ascii="Courier New" w:hAnsi="Courier New" w:cs="Courier New" w:hint="default"/>
      </w:rPr>
    </w:lvl>
    <w:lvl w:ilvl="2" w:tplc="04080005" w:tentative="1">
      <w:start w:val="1"/>
      <w:numFmt w:val="bullet"/>
      <w:lvlText w:val=""/>
      <w:lvlJc w:val="left"/>
      <w:pPr>
        <w:ind w:left="3578" w:hanging="360"/>
      </w:pPr>
      <w:rPr>
        <w:rFonts w:ascii="Wingdings" w:hAnsi="Wingdings" w:hint="default"/>
      </w:rPr>
    </w:lvl>
    <w:lvl w:ilvl="3" w:tplc="04080001" w:tentative="1">
      <w:start w:val="1"/>
      <w:numFmt w:val="bullet"/>
      <w:lvlText w:val=""/>
      <w:lvlJc w:val="left"/>
      <w:pPr>
        <w:ind w:left="4298" w:hanging="360"/>
      </w:pPr>
      <w:rPr>
        <w:rFonts w:ascii="Symbol" w:hAnsi="Symbol" w:hint="default"/>
      </w:rPr>
    </w:lvl>
    <w:lvl w:ilvl="4" w:tplc="04080003" w:tentative="1">
      <w:start w:val="1"/>
      <w:numFmt w:val="bullet"/>
      <w:lvlText w:val="o"/>
      <w:lvlJc w:val="left"/>
      <w:pPr>
        <w:ind w:left="5018" w:hanging="360"/>
      </w:pPr>
      <w:rPr>
        <w:rFonts w:ascii="Courier New" w:hAnsi="Courier New" w:cs="Courier New" w:hint="default"/>
      </w:rPr>
    </w:lvl>
    <w:lvl w:ilvl="5" w:tplc="04080005" w:tentative="1">
      <w:start w:val="1"/>
      <w:numFmt w:val="bullet"/>
      <w:lvlText w:val=""/>
      <w:lvlJc w:val="left"/>
      <w:pPr>
        <w:ind w:left="5738" w:hanging="360"/>
      </w:pPr>
      <w:rPr>
        <w:rFonts w:ascii="Wingdings" w:hAnsi="Wingdings" w:hint="default"/>
      </w:rPr>
    </w:lvl>
    <w:lvl w:ilvl="6" w:tplc="04080001" w:tentative="1">
      <w:start w:val="1"/>
      <w:numFmt w:val="bullet"/>
      <w:lvlText w:val=""/>
      <w:lvlJc w:val="left"/>
      <w:pPr>
        <w:ind w:left="6458" w:hanging="360"/>
      </w:pPr>
      <w:rPr>
        <w:rFonts w:ascii="Symbol" w:hAnsi="Symbol" w:hint="default"/>
      </w:rPr>
    </w:lvl>
    <w:lvl w:ilvl="7" w:tplc="04080003" w:tentative="1">
      <w:start w:val="1"/>
      <w:numFmt w:val="bullet"/>
      <w:lvlText w:val="o"/>
      <w:lvlJc w:val="left"/>
      <w:pPr>
        <w:ind w:left="7178" w:hanging="360"/>
      </w:pPr>
      <w:rPr>
        <w:rFonts w:ascii="Courier New" w:hAnsi="Courier New" w:cs="Courier New" w:hint="default"/>
      </w:rPr>
    </w:lvl>
    <w:lvl w:ilvl="8" w:tplc="04080005" w:tentative="1">
      <w:start w:val="1"/>
      <w:numFmt w:val="bullet"/>
      <w:lvlText w:val=""/>
      <w:lvlJc w:val="left"/>
      <w:pPr>
        <w:ind w:left="7898" w:hanging="360"/>
      </w:pPr>
      <w:rPr>
        <w:rFonts w:ascii="Wingdings" w:hAnsi="Wingdings" w:hint="default"/>
      </w:rPr>
    </w:lvl>
  </w:abstractNum>
  <w:abstractNum w:abstractNumId="16">
    <w:nsid w:val="25F01C28"/>
    <w:multiLevelType w:val="multilevel"/>
    <w:tmpl w:val="95986028"/>
    <w:lvl w:ilvl="0">
      <w:start w:val="37"/>
      <w:numFmt w:val="decimal"/>
      <w:lvlText w:val="%1."/>
      <w:lvlJc w:val="left"/>
      <w:pPr>
        <w:tabs>
          <w:tab w:val="num" w:pos="720"/>
        </w:tabs>
        <w:ind w:left="72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7372495"/>
    <w:multiLevelType w:val="hybridMultilevel"/>
    <w:tmpl w:val="6872483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8">
    <w:nsid w:val="2C172C33"/>
    <w:multiLevelType w:val="hybridMultilevel"/>
    <w:tmpl w:val="A06281FC"/>
    <w:lvl w:ilvl="0" w:tplc="54B2C1A4">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2CDD51ED"/>
    <w:multiLevelType w:val="multilevel"/>
    <w:tmpl w:val="36A4BE90"/>
    <w:lvl w:ilvl="0">
      <w:start w:val="1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F035452"/>
    <w:multiLevelType w:val="hybridMultilevel"/>
    <w:tmpl w:val="8696B296"/>
    <w:lvl w:ilvl="0" w:tplc="529EF932">
      <w:numFmt w:val="bullet"/>
      <w:lvlText w:val="-"/>
      <w:lvlJc w:val="left"/>
      <w:pPr>
        <w:ind w:left="644" w:hanging="360"/>
      </w:pPr>
      <w:rPr>
        <w:rFonts w:ascii="Tahoma" w:eastAsia="Times New Roman" w:hAnsi="Tahoma" w:cs="Tahoma"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21">
    <w:nsid w:val="32547121"/>
    <w:multiLevelType w:val="hybridMultilevel"/>
    <w:tmpl w:val="724082D2"/>
    <w:lvl w:ilvl="0" w:tplc="8B2C7A5A">
      <w:start w:val="51"/>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328B4633"/>
    <w:multiLevelType w:val="hybridMultilevel"/>
    <w:tmpl w:val="A484F0C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36A87DED"/>
    <w:multiLevelType w:val="hybridMultilevel"/>
    <w:tmpl w:val="5A5CD8D0"/>
    <w:lvl w:ilvl="0" w:tplc="0408000D">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4">
    <w:nsid w:val="396A5C02"/>
    <w:multiLevelType w:val="hybridMultilevel"/>
    <w:tmpl w:val="F578935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3A0F0281"/>
    <w:multiLevelType w:val="hybridMultilevel"/>
    <w:tmpl w:val="1E4ED62E"/>
    <w:lvl w:ilvl="0" w:tplc="0408000D">
      <w:start w:val="1"/>
      <w:numFmt w:val="bullet"/>
      <w:lvlText w:val=""/>
      <w:lvlJc w:val="left"/>
      <w:pPr>
        <w:ind w:left="3196" w:hanging="360"/>
      </w:pPr>
      <w:rPr>
        <w:rFonts w:ascii="Wingdings" w:hAnsi="Wingdings" w:hint="default"/>
      </w:rPr>
    </w:lvl>
    <w:lvl w:ilvl="1" w:tplc="04080003" w:tentative="1">
      <w:start w:val="1"/>
      <w:numFmt w:val="bullet"/>
      <w:lvlText w:val="o"/>
      <w:lvlJc w:val="left"/>
      <w:pPr>
        <w:ind w:left="3916" w:hanging="360"/>
      </w:pPr>
      <w:rPr>
        <w:rFonts w:ascii="Courier New" w:hAnsi="Courier New" w:cs="Courier New" w:hint="default"/>
      </w:rPr>
    </w:lvl>
    <w:lvl w:ilvl="2" w:tplc="04080005" w:tentative="1">
      <w:start w:val="1"/>
      <w:numFmt w:val="bullet"/>
      <w:lvlText w:val=""/>
      <w:lvlJc w:val="left"/>
      <w:pPr>
        <w:ind w:left="4636" w:hanging="360"/>
      </w:pPr>
      <w:rPr>
        <w:rFonts w:ascii="Wingdings" w:hAnsi="Wingdings" w:hint="default"/>
      </w:rPr>
    </w:lvl>
    <w:lvl w:ilvl="3" w:tplc="04080001" w:tentative="1">
      <w:start w:val="1"/>
      <w:numFmt w:val="bullet"/>
      <w:lvlText w:val=""/>
      <w:lvlJc w:val="left"/>
      <w:pPr>
        <w:ind w:left="5356" w:hanging="360"/>
      </w:pPr>
      <w:rPr>
        <w:rFonts w:ascii="Symbol" w:hAnsi="Symbol" w:hint="default"/>
      </w:rPr>
    </w:lvl>
    <w:lvl w:ilvl="4" w:tplc="04080003" w:tentative="1">
      <w:start w:val="1"/>
      <w:numFmt w:val="bullet"/>
      <w:lvlText w:val="o"/>
      <w:lvlJc w:val="left"/>
      <w:pPr>
        <w:ind w:left="6076" w:hanging="360"/>
      </w:pPr>
      <w:rPr>
        <w:rFonts w:ascii="Courier New" w:hAnsi="Courier New" w:cs="Courier New" w:hint="default"/>
      </w:rPr>
    </w:lvl>
    <w:lvl w:ilvl="5" w:tplc="04080005" w:tentative="1">
      <w:start w:val="1"/>
      <w:numFmt w:val="bullet"/>
      <w:lvlText w:val=""/>
      <w:lvlJc w:val="left"/>
      <w:pPr>
        <w:ind w:left="6796" w:hanging="360"/>
      </w:pPr>
      <w:rPr>
        <w:rFonts w:ascii="Wingdings" w:hAnsi="Wingdings" w:hint="default"/>
      </w:rPr>
    </w:lvl>
    <w:lvl w:ilvl="6" w:tplc="04080001" w:tentative="1">
      <w:start w:val="1"/>
      <w:numFmt w:val="bullet"/>
      <w:lvlText w:val=""/>
      <w:lvlJc w:val="left"/>
      <w:pPr>
        <w:ind w:left="7516" w:hanging="360"/>
      </w:pPr>
      <w:rPr>
        <w:rFonts w:ascii="Symbol" w:hAnsi="Symbol" w:hint="default"/>
      </w:rPr>
    </w:lvl>
    <w:lvl w:ilvl="7" w:tplc="04080003" w:tentative="1">
      <w:start w:val="1"/>
      <w:numFmt w:val="bullet"/>
      <w:lvlText w:val="o"/>
      <w:lvlJc w:val="left"/>
      <w:pPr>
        <w:ind w:left="8236" w:hanging="360"/>
      </w:pPr>
      <w:rPr>
        <w:rFonts w:ascii="Courier New" w:hAnsi="Courier New" w:cs="Courier New" w:hint="default"/>
      </w:rPr>
    </w:lvl>
    <w:lvl w:ilvl="8" w:tplc="04080005" w:tentative="1">
      <w:start w:val="1"/>
      <w:numFmt w:val="bullet"/>
      <w:lvlText w:val=""/>
      <w:lvlJc w:val="left"/>
      <w:pPr>
        <w:ind w:left="8956" w:hanging="360"/>
      </w:pPr>
      <w:rPr>
        <w:rFonts w:ascii="Wingdings" w:hAnsi="Wingdings" w:hint="default"/>
      </w:rPr>
    </w:lvl>
  </w:abstractNum>
  <w:abstractNum w:abstractNumId="26">
    <w:nsid w:val="3C1F3DA4"/>
    <w:multiLevelType w:val="multilevel"/>
    <w:tmpl w:val="95986028"/>
    <w:lvl w:ilvl="0">
      <w:start w:val="37"/>
      <w:numFmt w:val="decimal"/>
      <w:lvlText w:val="%1."/>
      <w:lvlJc w:val="left"/>
      <w:pPr>
        <w:tabs>
          <w:tab w:val="num" w:pos="720"/>
        </w:tabs>
        <w:ind w:left="72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FBC474F"/>
    <w:multiLevelType w:val="hybridMultilevel"/>
    <w:tmpl w:val="D6E80B90"/>
    <w:lvl w:ilvl="0" w:tplc="FE047608">
      <w:start w:val="1"/>
      <w:numFmt w:val="decimal"/>
      <w:lvlText w:val="%1."/>
      <w:lvlJc w:val="left"/>
      <w:pPr>
        <w:tabs>
          <w:tab w:val="num" w:pos="360"/>
        </w:tabs>
        <w:ind w:left="360" w:hanging="360"/>
      </w:pPr>
      <w:rPr>
        <w:b/>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40720730"/>
    <w:multiLevelType w:val="hybridMultilevel"/>
    <w:tmpl w:val="B34AAC48"/>
    <w:lvl w:ilvl="0" w:tplc="04080001">
      <w:start w:val="1"/>
      <w:numFmt w:val="bullet"/>
      <w:lvlText w:val=""/>
      <w:lvlJc w:val="left"/>
      <w:pPr>
        <w:ind w:left="2138" w:hanging="360"/>
      </w:pPr>
      <w:rPr>
        <w:rFonts w:ascii="Symbol" w:hAnsi="Symbol" w:hint="default"/>
      </w:rPr>
    </w:lvl>
    <w:lvl w:ilvl="1" w:tplc="04080003" w:tentative="1">
      <w:start w:val="1"/>
      <w:numFmt w:val="bullet"/>
      <w:lvlText w:val="o"/>
      <w:lvlJc w:val="left"/>
      <w:pPr>
        <w:ind w:left="2858" w:hanging="360"/>
      </w:pPr>
      <w:rPr>
        <w:rFonts w:ascii="Courier New" w:hAnsi="Courier New" w:cs="Courier New" w:hint="default"/>
      </w:rPr>
    </w:lvl>
    <w:lvl w:ilvl="2" w:tplc="04080005" w:tentative="1">
      <w:start w:val="1"/>
      <w:numFmt w:val="bullet"/>
      <w:lvlText w:val=""/>
      <w:lvlJc w:val="left"/>
      <w:pPr>
        <w:ind w:left="3578" w:hanging="360"/>
      </w:pPr>
      <w:rPr>
        <w:rFonts w:ascii="Wingdings" w:hAnsi="Wingdings" w:hint="default"/>
      </w:rPr>
    </w:lvl>
    <w:lvl w:ilvl="3" w:tplc="04080001" w:tentative="1">
      <w:start w:val="1"/>
      <w:numFmt w:val="bullet"/>
      <w:lvlText w:val=""/>
      <w:lvlJc w:val="left"/>
      <w:pPr>
        <w:ind w:left="4298" w:hanging="360"/>
      </w:pPr>
      <w:rPr>
        <w:rFonts w:ascii="Symbol" w:hAnsi="Symbol" w:hint="default"/>
      </w:rPr>
    </w:lvl>
    <w:lvl w:ilvl="4" w:tplc="04080003" w:tentative="1">
      <w:start w:val="1"/>
      <w:numFmt w:val="bullet"/>
      <w:lvlText w:val="o"/>
      <w:lvlJc w:val="left"/>
      <w:pPr>
        <w:ind w:left="5018" w:hanging="360"/>
      </w:pPr>
      <w:rPr>
        <w:rFonts w:ascii="Courier New" w:hAnsi="Courier New" w:cs="Courier New" w:hint="default"/>
      </w:rPr>
    </w:lvl>
    <w:lvl w:ilvl="5" w:tplc="04080005" w:tentative="1">
      <w:start w:val="1"/>
      <w:numFmt w:val="bullet"/>
      <w:lvlText w:val=""/>
      <w:lvlJc w:val="left"/>
      <w:pPr>
        <w:ind w:left="5738" w:hanging="360"/>
      </w:pPr>
      <w:rPr>
        <w:rFonts w:ascii="Wingdings" w:hAnsi="Wingdings" w:hint="default"/>
      </w:rPr>
    </w:lvl>
    <w:lvl w:ilvl="6" w:tplc="04080001" w:tentative="1">
      <w:start w:val="1"/>
      <w:numFmt w:val="bullet"/>
      <w:lvlText w:val=""/>
      <w:lvlJc w:val="left"/>
      <w:pPr>
        <w:ind w:left="6458" w:hanging="360"/>
      </w:pPr>
      <w:rPr>
        <w:rFonts w:ascii="Symbol" w:hAnsi="Symbol" w:hint="default"/>
      </w:rPr>
    </w:lvl>
    <w:lvl w:ilvl="7" w:tplc="04080003" w:tentative="1">
      <w:start w:val="1"/>
      <w:numFmt w:val="bullet"/>
      <w:lvlText w:val="o"/>
      <w:lvlJc w:val="left"/>
      <w:pPr>
        <w:ind w:left="7178" w:hanging="360"/>
      </w:pPr>
      <w:rPr>
        <w:rFonts w:ascii="Courier New" w:hAnsi="Courier New" w:cs="Courier New" w:hint="default"/>
      </w:rPr>
    </w:lvl>
    <w:lvl w:ilvl="8" w:tplc="04080005" w:tentative="1">
      <w:start w:val="1"/>
      <w:numFmt w:val="bullet"/>
      <w:lvlText w:val=""/>
      <w:lvlJc w:val="left"/>
      <w:pPr>
        <w:ind w:left="7898" w:hanging="360"/>
      </w:pPr>
      <w:rPr>
        <w:rFonts w:ascii="Wingdings" w:hAnsi="Wingdings" w:hint="default"/>
      </w:rPr>
    </w:lvl>
  </w:abstractNum>
  <w:abstractNum w:abstractNumId="29">
    <w:nsid w:val="41523725"/>
    <w:multiLevelType w:val="hybridMultilevel"/>
    <w:tmpl w:val="A8AA35E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4ACB1C20"/>
    <w:multiLevelType w:val="hybridMultilevel"/>
    <w:tmpl w:val="4C4A1B80"/>
    <w:lvl w:ilvl="0" w:tplc="36EEC6A8">
      <w:start w:val="25"/>
      <w:numFmt w:val="decimal"/>
      <w:lvlText w:val="%1."/>
      <w:lvlJc w:val="left"/>
      <w:pPr>
        <w:ind w:left="395"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4E6B369B"/>
    <w:multiLevelType w:val="hybridMultilevel"/>
    <w:tmpl w:val="0ED440EE"/>
    <w:lvl w:ilvl="0" w:tplc="04080005">
      <w:start w:val="1"/>
      <w:numFmt w:val="bullet"/>
      <w:lvlText w:val=""/>
      <w:lvlJc w:val="left"/>
      <w:pPr>
        <w:ind w:left="6480" w:hanging="360"/>
      </w:pPr>
      <w:rPr>
        <w:rFonts w:ascii="Wingdings" w:hAnsi="Wingdings" w:hint="default"/>
      </w:rPr>
    </w:lvl>
    <w:lvl w:ilvl="1" w:tplc="04080003" w:tentative="1">
      <w:start w:val="1"/>
      <w:numFmt w:val="bullet"/>
      <w:lvlText w:val="o"/>
      <w:lvlJc w:val="left"/>
      <w:pPr>
        <w:ind w:left="7200" w:hanging="360"/>
      </w:pPr>
      <w:rPr>
        <w:rFonts w:ascii="Courier New" w:hAnsi="Courier New" w:cs="Courier New" w:hint="default"/>
      </w:rPr>
    </w:lvl>
    <w:lvl w:ilvl="2" w:tplc="04080005" w:tentative="1">
      <w:start w:val="1"/>
      <w:numFmt w:val="bullet"/>
      <w:lvlText w:val=""/>
      <w:lvlJc w:val="left"/>
      <w:pPr>
        <w:ind w:left="7920" w:hanging="360"/>
      </w:pPr>
      <w:rPr>
        <w:rFonts w:ascii="Wingdings" w:hAnsi="Wingdings" w:hint="default"/>
      </w:rPr>
    </w:lvl>
    <w:lvl w:ilvl="3" w:tplc="04080001" w:tentative="1">
      <w:start w:val="1"/>
      <w:numFmt w:val="bullet"/>
      <w:lvlText w:val=""/>
      <w:lvlJc w:val="left"/>
      <w:pPr>
        <w:ind w:left="8640" w:hanging="360"/>
      </w:pPr>
      <w:rPr>
        <w:rFonts w:ascii="Symbol" w:hAnsi="Symbol" w:hint="default"/>
      </w:rPr>
    </w:lvl>
    <w:lvl w:ilvl="4" w:tplc="04080003" w:tentative="1">
      <w:start w:val="1"/>
      <w:numFmt w:val="bullet"/>
      <w:lvlText w:val="o"/>
      <w:lvlJc w:val="left"/>
      <w:pPr>
        <w:ind w:left="9360" w:hanging="360"/>
      </w:pPr>
      <w:rPr>
        <w:rFonts w:ascii="Courier New" w:hAnsi="Courier New" w:cs="Courier New" w:hint="default"/>
      </w:rPr>
    </w:lvl>
    <w:lvl w:ilvl="5" w:tplc="04080005" w:tentative="1">
      <w:start w:val="1"/>
      <w:numFmt w:val="bullet"/>
      <w:lvlText w:val=""/>
      <w:lvlJc w:val="left"/>
      <w:pPr>
        <w:ind w:left="10080" w:hanging="360"/>
      </w:pPr>
      <w:rPr>
        <w:rFonts w:ascii="Wingdings" w:hAnsi="Wingdings" w:hint="default"/>
      </w:rPr>
    </w:lvl>
    <w:lvl w:ilvl="6" w:tplc="04080001" w:tentative="1">
      <w:start w:val="1"/>
      <w:numFmt w:val="bullet"/>
      <w:lvlText w:val=""/>
      <w:lvlJc w:val="left"/>
      <w:pPr>
        <w:ind w:left="10800" w:hanging="360"/>
      </w:pPr>
      <w:rPr>
        <w:rFonts w:ascii="Symbol" w:hAnsi="Symbol" w:hint="default"/>
      </w:rPr>
    </w:lvl>
    <w:lvl w:ilvl="7" w:tplc="04080003" w:tentative="1">
      <w:start w:val="1"/>
      <w:numFmt w:val="bullet"/>
      <w:lvlText w:val="o"/>
      <w:lvlJc w:val="left"/>
      <w:pPr>
        <w:ind w:left="11520" w:hanging="360"/>
      </w:pPr>
      <w:rPr>
        <w:rFonts w:ascii="Courier New" w:hAnsi="Courier New" w:cs="Courier New" w:hint="default"/>
      </w:rPr>
    </w:lvl>
    <w:lvl w:ilvl="8" w:tplc="04080005" w:tentative="1">
      <w:start w:val="1"/>
      <w:numFmt w:val="bullet"/>
      <w:lvlText w:val=""/>
      <w:lvlJc w:val="left"/>
      <w:pPr>
        <w:ind w:left="12240" w:hanging="360"/>
      </w:pPr>
      <w:rPr>
        <w:rFonts w:ascii="Wingdings" w:hAnsi="Wingdings" w:hint="default"/>
      </w:rPr>
    </w:lvl>
  </w:abstractNum>
  <w:abstractNum w:abstractNumId="32">
    <w:nsid w:val="4F5239E5"/>
    <w:multiLevelType w:val="hybridMultilevel"/>
    <w:tmpl w:val="7AD80C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4F9F59C1"/>
    <w:multiLevelType w:val="hybridMultilevel"/>
    <w:tmpl w:val="304AFB24"/>
    <w:lvl w:ilvl="0" w:tplc="04080001">
      <w:start w:val="1"/>
      <w:numFmt w:val="bullet"/>
      <w:lvlText w:val=""/>
      <w:lvlJc w:val="left"/>
      <w:pPr>
        <w:ind w:left="3600" w:hanging="360"/>
      </w:pPr>
      <w:rPr>
        <w:rFonts w:ascii="Symbol" w:hAnsi="Symbol" w:hint="default"/>
      </w:rPr>
    </w:lvl>
    <w:lvl w:ilvl="1" w:tplc="04080003" w:tentative="1">
      <w:start w:val="1"/>
      <w:numFmt w:val="bullet"/>
      <w:lvlText w:val="o"/>
      <w:lvlJc w:val="left"/>
      <w:pPr>
        <w:ind w:left="4320" w:hanging="360"/>
      </w:pPr>
      <w:rPr>
        <w:rFonts w:ascii="Courier New" w:hAnsi="Courier New" w:cs="Courier New" w:hint="default"/>
      </w:rPr>
    </w:lvl>
    <w:lvl w:ilvl="2" w:tplc="04080005" w:tentative="1">
      <w:start w:val="1"/>
      <w:numFmt w:val="bullet"/>
      <w:lvlText w:val=""/>
      <w:lvlJc w:val="left"/>
      <w:pPr>
        <w:ind w:left="5040" w:hanging="360"/>
      </w:pPr>
      <w:rPr>
        <w:rFonts w:ascii="Wingdings" w:hAnsi="Wingdings" w:hint="default"/>
      </w:rPr>
    </w:lvl>
    <w:lvl w:ilvl="3" w:tplc="04080001" w:tentative="1">
      <w:start w:val="1"/>
      <w:numFmt w:val="bullet"/>
      <w:lvlText w:val=""/>
      <w:lvlJc w:val="left"/>
      <w:pPr>
        <w:ind w:left="5760" w:hanging="360"/>
      </w:pPr>
      <w:rPr>
        <w:rFonts w:ascii="Symbol" w:hAnsi="Symbol" w:hint="default"/>
      </w:rPr>
    </w:lvl>
    <w:lvl w:ilvl="4" w:tplc="04080003" w:tentative="1">
      <w:start w:val="1"/>
      <w:numFmt w:val="bullet"/>
      <w:lvlText w:val="o"/>
      <w:lvlJc w:val="left"/>
      <w:pPr>
        <w:ind w:left="6480" w:hanging="360"/>
      </w:pPr>
      <w:rPr>
        <w:rFonts w:ascii="Courier New" w:hAnsi="Courier New" w:cs="Courier New" w:hint="default"/>
      </w:rPr>
    </w:lvl>
    <w:lvl w:ilvl="5" w:tplc="04080005" w:tentative="1">
      <w:start w:val="1"/>
      <w:numFmt w:val="bullet"/>
      <w:lvlText w:val=""/>
      <w:lvlJc w:val="left"/>
      <w:pPr>
        <w:ind w:left="7200" w:hanging="360"/>
      </w:pPr>
      <w:rPr>
        <w:rFonts w:ascii="Wingdings" w:hAnsi="Wingdings" w:hint="default"/>
      </w:rPr>
    </w:lvl>
    <w:lvl w:ilvl="6" w:tplc="04080001" w:tentative="1">
      <w:start w:val="1"/>
      <w:numFmt w:val="bullet"/>
      <w:lvlText w:val=""/>
      <w:lvlJc w:val="left"/>
      <w:pPr>
        <w:ind w:left="7920" w:hanging="360"/>
      </w:pPr>
      <w:rPr>
        <w:rFonts w:ascii="Symbol" w:hAnsi="Symbol" w:hint="default"/>
      </w:rPr>
    </w:lvl>
    <w:lvl w:ilvl="7" w:tplc="04080003" w:tentative="1">
      <w:start w:val="1"/>
      <w:numFmt w:val="bullet"/>
      <w:lvlText w:val="o"/>
      <w:lvlJc w:val="left"/>
      <w:pPr>
        <w:ind w:left="8640" w:hanging="360"/>
      </w:pPr>
      <w:rPr>
        <w:rFonts w:ascii="Courier New" w:hAnsi="Courier New" w:cs="Courier New" w:hint="default"/>
      </w:rPr>
    </w:lvl>
    <w:lvl w:ilvl="8" w:tplc="04080005" w:tentative="1">
      <w:start w:val="1"/>
      <w:numFmt w:val="bullet"/>
      <w:lvlText w:val=""/>
      <w:lvlJc w:val="left"/>
      <w:pPr>
        <w:ind w:left="9360" w:hanging="360"/>
      </w:pPr>
      <w:rPr>
        <w:rFonts w:ascii="Wingdings" w:hAnsi="Wingdings" w:hint="default"/>
      </w:rPr>
    </w:lvl>
  </w:abstractNum>
  <w:abstractNum w:abstractNumId="34">
    <w:nsid w:val="52CB051E"/>
    <w:multiLevelType w:val="hybridMultilevel"/>
    <w:tmpl w:val="1A7EAD6E"/>
    <w:lvl w:ilvl="0" w:tplc="04080001">
      <w:start w:val="1"/>
      <w:numFmt w:val="bullet"/>
      <w:lvlText w:val=""/>
      <w:lvlJc w:val="left"/>
      <w:pPr>
        <w:ind w:left="2138" w:hanging="360"/>
      </w:pPr>
      <w:rPr>
        <w:rFonts w:ascii="Symbol" w:hAnsi="Symbol" w:hint="default"/>
      </w:rPr>
    </w:lvl>
    <w:lvl w:ilvl="1" w:tplc="04080003" w:tentative="1">
      <w:start w:val="1"/>
      <w:numFmt w:val="bullet"/>
      <w:lvlText w:val="o"/>
      <w:lvlJc w:val="left"/>
      <w:pPr>
        <w:ind w:left="2858" w:hanging="360"/>
      </w:pPr>
      <w:rPr>
        <w:rFonts w:ascii="Courier New" w:hAnsi="Courier New" w:cs="Courier New" w:hint="default"/>
      </w:rPr>
    </w:lvl>
    <w:lvl w:ilvl="2" w:tplc="04080005" w:tentative="1">
      <w:start w:val="1"/>
      <w:numFmt w:val="bullet"/>
      <w:lvlText w:val=""/>
      <w:lvlJc w:val="left"/>
      <w:pPr>
        <w:ind w:left="3578" w:hanging="360"/>
      </w:pPr>
      <w:rPr>
        <w:rFonts w:ascii="Wingdings" w:hAnsi="Wingdings" w:hint="default"/>
      </w:rPr>
    </w:lvl>
    <w:lvl w:ilvl="3" w:tplc="04080001" w:tentative="1">
      <w:start w:val="1"/>
      <w:numFmt w:val="bullet"/>
      <w:lvlText w:val=""/>
      <w:lvlJc w:val="left"/>
      <w:pPr>
        <w:ind w:left="4298" w:hanging="360"/>
      </w:pPr>
      <w:rPr>
        <w:rFonts w:ascii="Symbol" w:hAnsi="Symbol" w:hint="default"/>
      </w:rPr>
    </w:lvl>
    <w:lvl w:ilvl="4" w:tplc="04080003" w:tentative="1">
      <w:start w:val="1"/>
      <w:numFmt w:val="bullet"/>
      <w:lvlText w:val="o"/>
      <w:lvlJc w:val="left"/>
      <w:pPr>
        <w:ind w:left="5018" w:hanging="360"/>
      </w:pPr>
      <w:rPr>
        <w:rFonts w:ascii="Courier New" w:hAnsi="Courier New" w:cs="Courier New" w:hint="default"/>
      </w:rPr>
    </w:lvl>
    <w:lvl w:ilvl="5" w:tplc="04080005" w:tentative="1">
      <w:start w:val="1"/>
      <w:numFmt w:val="bullet"/>
      <w:lvlText w:val=""/>
      <w:lvlJc w:val="left"/>
      <w:pPr>
        <w:ind w:left="5738" w:hanging="360"/>
      </w:pPr>
      <w:rPr>
        <w:rFonts w:ascii="Wingdings" w:hAnsi="Wingdings" w:hint="default"/>
      </w:rPr>
    </w:lvl>
    <w:lvl w:ilvl="6" w:tplc="04080001" w:tentative="1">
      <w:start w:val="1"/>
      <w:numFmt w:val="bullet"/>
      <w:lvlText w:val=""/>
      <w:lvlJc w:val="left"/>
      <w:pPr>
        <w:ind w:left="6458" w:hanging="360"/>
      </w:pPr>
      <w:rPr>
        <w:rFonts w:ascii="Symbol" w:hAnsi="Symbol" w:hint="default"/>
      </w:rPr>
    </w:lvl>
    <w:lvl w:ilvl="7" w:tplc="04080003" w:tentative="1">
      <w:start w:val="1"/>
      <w:numFmt w:val="bullet"/>
      <w:lvlText w:val="o"/>
      <w:lvlJc w:val="left"/>
      <w:pPr>
        <w:ind w:left="7178" w:hanging="360"/>
      </w:pPr>
      <w:rPr>
        <w:rFonts w:ascii="Courier New" w:hAnsi="Courier New" w:cs="Courier New" w:hint="default"/>
      </w:rPr>
    </w:lvl>
    <w:lvl w:ilvl="8" w:tplc="04080005" w:tentative="1">
      <w:start w:val="1"/>
      <w:numFmt w:val="bullet"/>
      <w:lvlText w:val=""/>
      <w:lvlJc w:val="left"/>
      <w:pPr>
        <w:ind w:left="7898" w:hanging="360"/>
      </w:pPr>
      <w:rPr>
        <w:rFonts w:ascii="Wingdings" w:hAnsi="Wingdings" w:hint="default"/>
      </w:rPr>
    </w:lvl>
  </w:abstractNum>
  <w:abstractNum w:abstractNumId="35">
    <w:nsid w:val="54BA3B85"/>
    <w:multiLevelType w:val="singleLevel"/>
    <w:tmpl w:val="04080005"/>
    <w:lvl w:ilvl="0">
      <w:start w:val="1"/>
      <w:numFmt w:val="bullet"/>
      <w:lvlText w:val=""/>
      <w:lvlJc w:val="left"/>
      <w:pPr>
        <w:ind w:left="720" w:hanging="360"/>
      </w:pPr>
      <w:rPr>
        <w:rFonts w:ascii="Wingdings" w:hAnsi="Wingdings" w:hint="default"/>
      </w:rPr>
    </w:lvl>
  </w:abstractNum>
  <w:abstractNum w:abstractNumId="36">
    <w:nsid w:val="577D1ABE"/>
    <w:multiLevelType w:val="hybridMultilevel"/>
    <w:tmpl w:val="20E09D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5CC24EB2"/>
    <w:multiLevelType w:val="hybridMultilevel"/>
    <w:tmpl w:val="788E7C8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8">
    <w:nsid w:val="5D71138F"/>
    <w:multiLevelType w:val="hybridMultilevel"/>
    <w:tmpl w:val="02D03CBA"/>
    <w:lvl w:ilvl="0" w:tplc="04080001">
      <w:start w:val="1"/>
      <w:numFmt w:val="bullet"/>
      <w:lvlText w:val=""/>
      <w:lvlJc w:val="left"/>
      <w:pPr>
        <w:ind w:left="1712" w:hanging="360"/>
      </w:pPr>
      <w:rPr>
        <w:rFonts w:ascii="Symbol" w:hAnsi="Symbol" w:hint="default"/>
      </w:rPr>
    </w:lvl>
    <w:lvl w:ilvl="1" w:tplc="04080003" w:tentative="1">
      <w:start w:val="1"/>
      <w:numFmt w:val="bullet"/>
      <w:lvlText w:val="o"/>
      <w:lvlJc w:val="left"/>
      <w:pPr>
        <w:ind w:left="2432" w:hanging="360"/>
      </w:pPr>
      <w:rPr>
        <w:rFonts w:ascii="Courier New" w:hAnsi="Courier New" w:cs="Courier New" w:hint="default"/>
      </w:rPr>
    </w:lvl>
    <w:lvl w:ilvl="2" w:tplc="04080005" w:tentative="1">
      <w:start w:val="1"/>
      <w:numFmt w:val="bullet"/>
      <w:lvlText w:val=""/>
      <w:lvlJc w:val="left"/>
      <w:pPr>
        <w:ind w:left="3152" w:hanging="360"/>
      </w:pPr>
      <w:rPr>
        <w:rFonts w:ascii="Wingdings" w:hAnsi="Wingdings" w:hint="default"/>
      </w:rPr>
    </w:lvl>
    <w:lvl w:ilvl="3" w:tplc="04080001" w:tentative="1">
      <w:start w:val="1"/>
      <w:numFmt w:val="bullet"/>
      <w:lvlText w:val=""/>
      <w:lvlJc w:val="left"/>
      <w:pPr>
        <w:ind w:left="3872" w:hanging="360"/>
      </w:pPr>
      <w:rPr>
        <w:rFonts w:ascii="Symbol" w:hAnsi="Symbol" w:hint="default"/>
      </w:rPr>
    </w:lvl>
    <w:lvl w:ilvl="4" w:tplc="04080003" w:tentative="1">
      <w:start w:val="1"/>
      <w:numFmt w:val="bullet"/>
      <w:lvlText w:val="o"/>
      <w:lvlJc w:val="left"/>
      <w:pPr>
        <w:ind w:left="4592" w:hanging="360"/>
      </w:pPr>
      <w:rPr>
        <w:rFonts w:ascii="Courier New" w:hAnsi="Courier New" w:cs="Courier New" w:hint="default"/>
      </w:rPr>
    </w:lvl>
    <w:lvl w:ilvl="5" w:tplc="04080005" w:tentative="1">
      <w:start w:val="1"/>
      <w:numFmt w:val="bullet"/>
      <w:lvlText w:val=""/>
      <w:lvlJc w:val="left"/>
      <w:pPr>
        <w:ind w:left="5312" w:hanging="360"/>
      </w:pPr>
      <w:rPr>
        <w:rFonts w:ascii="Wingdings" w:hAnsi="Wingdings" w:hint="default"/>
      </w:rPr>
    </w:lvl>
    <w:lvl w:ilvl="6" w:tplc="04080001" w:tentative="1">
      <w:start w:val="1"/>
      <w:numFmt w:val="bullet"/>
      <w:lvlText w:val=""/>
      <w:lvlJc w:val="left"/>
      <w:pPr>
        <w:ind w:left="6032" w:hanging="360"/>
      </w:pPr>
      <w:rPr>
        <w:rFonts w:ascii="Symbol" w:hAnsi="Symbol" w:hint="default"/>
      </w:rPr>
    </w:lvl>
    <w:lvl w:ilvl="7" w:tplc="04080003" w:tentative="1">
      <w:start w:val="1"/>
      <w:numFmt w:val="bullet"/>
      <w:lvlText w:val="o"/>
      <w:lvlJc w:val="left"/>
      <w:pPr>
        <w:ind w:left="6752" w:hanging="360"/>
      </w:pPr>
      <w:rPr>
        <w:rFonts w:ascii="Courier New" w:hAnsi="Courier New" w:cs="Courier New" w:hint="default"/>
      </w:rPr>
    </w:lvl>
    <w:lvl w:ilvl="8" w:tplc="04080005" w:tentative="1">
      <w:start w:val="1"/>
      <w:numFmt w:val="bullet"/>
      <w:lvlText w:val=""/>
      <w:lvlJc w:val="left"/>
      <w:pPr>
        <w:ind w:left="7472" w:hanging="360"/>
      </w:pPr>
      <w:rPr>
        <w:rFonts w:ascii="Wingdings" w:hAnsi="Wingdings" w:hint="default"/>
      </w:rPr>
    </w:lvl>
  </w:abstractNum>
  <w:abstractNum w:abstractNumId="39">
    <w:nsid w:val="62621329"/>
    <w:multiLevelType w:val="hybridMultilevel"/>
    <w:tmpl w:val="98544EA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6396480C"/>
    <w:multiLevelType w:val="hybridMultilevel"/>
    <w:tmpl w:val="63FE91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65552D68"/>
    <w:multiLevelType w:val="hybridMultilevel"/>
    <w:tmpl w:val="649C0D1E"/>
    <w:lvl w:ilvl="0" w:tplc="76C49CAA">
      <w:start w:val="1"/>
      <w:numFmt w:val="decimal"/>
      <w:lvlText w:val="Z.%1."/>
      <w:lvlJc w:val="left"/>
      <w:pPr>
        <w:tabs>
          <w:tab w:val="num" w:pos="928"/>
        </w:tabs>
        <w:ind w:left="928"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nsid w:val="68777B6E"/>
    <w:multiLevelType w:val="hybridMultilevel"/>
    <w:tmpl w:val="F31AF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68AC4D69"/>
    <w:multiLevelType w:val="hybridMultilevel"/>
    <w:tmpl w:val="10FC0FC4"/>
    <w:lvl w:ilvl="0" w:tplc="0408000B">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44">
    <w:nsid w:val="6A7F47A3"/>
    <w:multiLevelType w:val="hybridMultilevel"/>
    <w:tmpl w:val="95986028"/>
    <w:lvl w:ilvl="0" w:tplc="33CA24F6">
      <w:start w:val="37"/>
      <w:numFmt w:val="decimal"/>
      <w:lvlText w:val="%1."/>
      <w:lvlJc w:val="left"/>
      <w:pPr>
        <w:tabs>
          <w:tab w:val="num" w:pos="540"/>
        </w:tabs>
        <w:ind w:left="540" w:hanging="360"/>
      </w:pPr>
      <w:rPr>
        <w:rFonts w:hint="default"/>
        <w:b/>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5">
    <w:nsid w:val="6CDD2A53"/>
    <w:multiLevelType w:val="hybridMultilevel"/>
    <w:tmpl w:val="D1F41C36"/>
    <w:lvl w:ilvl="0" w:tplc="0408000B">
      <w:start w:val="1"/>
      <w:numFmt w:val="bullet"/>
      <w:lvlText w:val=""/>
      <w:lvlJc w:val="left"/>
      <w:pPr>
        <w:ind w:left="1996" w:hanging="360"/>
      </w:pPr>
      <w:rPr>
        <w:rFonts w:ascii="Wingdings" w:hAnsi="Wingdings" w:hint="default"/>
      </w:rPr>
    </w:lvl>
    <w:lvl w:ilvl="1" w:tplc="04080003" w:tentative="1">
      <w:start w:val="1"/>
      <w:numFmt w:val="bullet"/>
      <w:lvlText w:val="o"/>
      <w:lvlJc w:val="left"/>
      <w:pPr>
        <w:ind w:left="2716" w:hanging="360"/>
      </w:pPr>
      <w:rPr>
        <w:rFonts w:ascii="Courier New" w:hAnsi="Courier New" w:cs="Courier New" w:hint="default"/>
      </w:rPr>
    </w:lvl>
    <w:lvl w:ilvl="2" w:tplc="04080005" w:tentative="1">
      <w:start w:val="1"/>
      <w:numFmt w:val="bullet"/>
      <w:lvlText w:val=""/>
      <w:lvlJc w:val="left"/>
      <w:pPr>
        <w:ind w:left="3436" w:hanging="360"/>
      </w:pPr>
      <w:rPr>
        <w:rFonts w:ascii="Wingdings" w:hAnsi="Wingdings" w:hint="default"/>
      </w:rPr>
    </w:lvl>
    <w:lvl w:ilvl="3" w:tplc="04080001" w:tentative="1">
      <w:start w:val="1"/>
      <w:numFmt w:val="bullet"/>
      <w:lvlText w:val=""/>
      <w:lvlJc w:val="left"/>
      <w:pPr>
        <w:ind w:left="4156" w:hanging="360"/>
      </w:pPr>
      <w:rPr>
        <w:rFonts w:ascii="Symbol" w:hAnsi="Symbol" w:hint="default"/>
      </w:rPr>
    </w:lvl>
    <w:lvl w:ilvl="4" w:tplc="04080003" w:tentative="1">
      <w:start w:val="1"/>
      <w:numFmt w:val="bullet"/>
      <w:lvlText w:val="o"/>
      <w:lvlJc w:val="left"/>
      <w:pPr>
        <w:ind w:left="4876" w:hanging="360"/>
      </w:pPr>
      <w:rPr>
        <w:rFonts w:ascii="Courier New" w:hAnsi="Courier New" w:cs="Courier New" w:hint="default"/>
      </w:rPr>
    </w:lvl>
    <w:lvl w:ilvl="5" w:tplc="04080005" w:tentative="1">
      <w:start w:val="1"/>
      <w:numFmt w:val="bullet"/>
      <w:lvlText w:val=""/>
      <w:lvlJc w:val="left"/>
      <w:pPr>
        <w:ind w:left="5596" w:hanging="360"/>
      </w:pPr>
      <w:rPr>
        <w:rFonts w:ascii="Wingdings" w:hAnsi="Wingdings" w:hint="default"/>
      </w:rPr>
    </w:lvl>
    <w:lvl w:ilvl="6" w:tplc="04080001" w:tentative="1">
      <w:start w:val="1"/>
      <w:numFmt w:val="bullet"/>
      <w:lvlText w:val=""/>
      <w:lvlJc w:val="left"/>
      <w:pPr>
        <w:ind w:left="6316" w:hanging="360"/>
      </w:pPr>
      <w:rPr>
        <w:rFonts w:ascii="Symbol" w:hAnsi="Symbol" w:hint="default"/>
      </w:rPr>
    </w:lvl>
    <w:lvl w:ilvl="7" w:tplc="04080003" w:tentative="1">
      <w:start w:val="1"/>
      <w:numFmt w:val="bullet"/>
      <w:lvlText w:val="o"/>
      <w:lvlJc w:val="left"/>
      <w:pPr>
        <w:ind w:left="7036" w:hanging="360"/>
      </w:pPr>
      <w:rPr>
        <w:rFonts w:ascii="Courier New" w:hAnsi="Courier New" w:cs="Courier New" w:hint="default"/>
      </w:rPr>
    </w:lvl>
    <w:lvl w:ilvl="8" w:tplc="04080005" w:tentative="1">
      <w:start w:val="1"/>
      <w:numFmt w:val="bullet"/>
      <w:lvlText w:val=""/>
      <w:lvlJc w:val="left"/>
      <w:pPr>
        <w:ind w:left="7756" w:hanging="360"/>
      </w:pPr>
      <w:rPr>
        <w:rFonts w:ascii="Wingdings" w:hAnsi="Wingdings" w:hint="default"/>
      </w:rPr>
    </w:lvl>
  </w:abstractNum>
  <w:abstractNum w:abstractNumId="46">
    <w:nsid w:val="72271096"/>
    <w:multiLevelType w:val="hybridMultilevel"/>
    <w:tmpl w:val="1DA24C5C"/>
    <w:lvl w:ilvl="0" w:tplc="04080001">
      <w:start w:val="1"/>
      <w:numFmt w:val="bullet"/>
      <w:lvlText w:val=""/>
      <w:lvlJc w:val="left"/>
      <w:pPr>
        <w:ind w:left="2138" w:hanging="360"/>
      </w:pPr>
      <w:rPr>
        <w:rFonts w:ascii="Symbol" w:hAnsi="Symbol" w:hint="default"/>
      </w:rPr>
    </w:lvl>
    <w:lvl w:ilvl="1" w:tplc="04080003" w:tentative="1">
      <w:start w:val="1"/>
      <w:numFmt w:val="bullet"/>
      <w:lvlText w:val="o"/>
      <w:lvlJc w:val="left"/>
      <w:pPr>
        <w:ind w:left="2858" w:hanging="360"/>
      </w:pPr>
      <w:rPr>
        <w:rFonts w:ascii="Courier New" w:hAnsi="Courier New" w:cs="Courier New" w:hint="default"/>
      </w:rPr>
    </w:lvl>
    <w:lvl w:ilvl="2" w:tplc="04080005" w:tentative="1">
      <w:start w:val="1"/>
      <w:numFmt w:val="bullet"/>
      <w:lvlText w:val=""/>
      <w:lvlJc w:val="left"/>
      <w:pPr>
        <w:ind w:left="3578" w:hanging="360"/>
      </w:pPr>
      <w:rPr>
        <w:rFonts w:ascii="Wingdings" w:hAnsi="Wingdings" w:hint="default"/>
      </w:rPr>
    </w:lvl>
    <w:lvl w:ilvl="3" w:tplc="04080001" w:tentative="1">
      <w:start w:val="1"/>
      <w:numFmt w:val="bullet"/>
      <w:lvlText w:val=""/>
      <w:lvlJc w:val="left"/>
      <w:pPr>
        <w:ind w:left="4298" w:hanging="360"/>
      </w:pPr>
      <w:rPr>
        <w:rFonts w:ascii="Symbol" w:hAnsi="Symbol" w:hint="default"/>
      </w:rPr>
    </w:lvl>
    <w:lvl w:ilvl="4" w:tplc="04080003" w:tentative="1">
      <w:start w:val="1"/>
      <w:numFmt w:val="bullet"/>
      <w:lvlText w:val="o"/>
      <w:lvlJc w:val="left"/>
      <w:pPr>
        <w:ind w:left="5018" w:hanging="360"/>
      </w:pPr>
      <w:rPr>
        <w:rFonts w:ascii="Courier New" w:hAnsi="Courier New" w:cs="Courier New" w:hint="default"/>
      </w:rPr>
    </w:lvl>
    <w:lvl w:ilvl="5" w:tplc="04080005" w:tentative="1">
      <w:start w:val="1"/>
      <w:numFmt w:val="bullet"/>
      <w:lvlText w:val=""/>
      <w:lvlJc w:val="left"/>
      <w:pPr>
        <w:ind w:left="5738" w:hanging="360"/>
      </w:pPr>
      <w:rPr>
        <w:rFonts w:ascii="Wingdings" w:hAnsi="Wingdings" w:hint="default"/>
      </w:rPr>
    </w:lvl>
    <w:lvl w:ilvl="6" w:tplc="04080001" w:tentative="1">
      <w:start w:val="1"/>
      <w:numFmt w:val="bullet"/>
      <w:lvlText w:val=""/>
      <w:lvlJc w:val="left"/>
      <w:pPr>
        <w:ind w:left="6458" w:hanging="360"/>
      </w:pPr>
      <w:rPr>
        <w:rFonts w:ascii="Symbol" w:hAnsi="Symbol" w:hint="default"/>
      </w:rPr>
    </w:lvl>
    <w:lvl w:ilvl="7" w:tplc="04080003" w:tentative="1">
      <w:start w:val="1"/>
      <w:numFmt w:val="bullet"/>
      <w:lvlText w:val="o"/>
      <w:lvlJc w:val="left"/>
      <w:pPr>
        <w:ind w:left="7178" w:hanging="360"/>
      </w:pPr>
      <w:rPr>
        <w:rFonts w:ascii="Courier New" w:hAnsi="Courier New" w:cs="Courier New" w:hint="default"/>
      </w:rPr>
    </w:lvl>
    <w:lvl w:ilvl="8" w:tplc="04080005" w:tentative="1">
      <w:start w:val="1"/>
      <w:numFmt w:val="bullet"/>
      <w:lvlText w:val=""/>
      <w:lvlJc w:val="left"/>
      <w:pPr>
        <w:ind w:left="7898" w:hanging="360"/>
      </w:pPr>
      <w:rPr>
        <w:rFonts w:ascii="Wingdings" w:hAnsi="Wingdings" w:hint="default"/>
      </w:rPr>
    </w:lvl>
  </w:abstractNum>
  <w:abstractNum w:abstractNumId="47">
    <w:nsid w:val="738D28E9"/>
    <w:multiLevelType w:val="hybridMultilevel"/>
    <w:tmpl w:val="6E9276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nsid w:val="74CB57B6"/>
    <w:multiLevelType w:val="hybridMultilevel"/>
    <w:tmpl w:val="3CA4D5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nsid w:val="7A9737AE"/>
    <w:multiLevelType w:val="hybridMultilevel"/>
    <w:tmpl w:val="7BEA56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nsid w:val="7B412E67"/>
    <w:multiLevelType w:val="hybridMultilevel"/>
    <w:tmpl w:val="5BB6B30C"/>
    <w:lvl w:ilvl="0" w:tplc="A3E86C3A">
      <w:start w:val="47"/>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1">
    <w:nsid w:val="7D9924E3"/>
    <w:multiLevelType w:val="hybridMultilevel"/>
    <w:tmpl w:val="8F4CF9DA"/>
    <w:lvl w:ilvl="0" w:tplc="0408000D">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52">
    <w:nsid w:val="7F67682E"/>
    <w:multiLevelType w:val="hybridMultilevel"/>
    <w:tmpl w:val="0C1A7F4C"/>
    <w:lvl w:ilvl="0" w:tplc="04080001">
      <w:start w:val="1"/>
      <w:numFmt w:val="bullet"/>
      <w:lvlText w:val=""/>
      <w:lvlJc w:val="left"/>
      <w:pPr>
        <w:ind w:left="2138" w:hanging="360"/>
      </w:pPr>
      <w:rPr>
        <w:rFonts w:ascii="Symbol" w:hAnsi="Symbol" w:hint="default"/>
      </w:rPr>
    </w:lvl>
    <w:lvl w:ilvl="1" w:tplc="04080003" w:tentative="1">
      <w:start w:val="1"/>
      <w:numFmt w:val="bullet"/>
      <w:lvlText w:val="o"/>
      <w:lvlJc w:val="left"/>
      <w:pPr>
        <w:ind w:left="2858" w:hanging="360"/>
      </w:pPr>
      <w:rPr>
        <w:rFonts w:ascii="Courier New" w:hAnsi="Courier New" w:cs="Courier New" w:hint="default"/>
      </w:rPr>
    </w:lvl>
    <w:lvl w:ilvl="2" w:tplc="04080005" w:tentative="1">
      <w:start w:val="1"/>
      <w:numFmt w:val="bullet"/>
      <w:lvlText w:val=""/>
      <w:lvlJc w:val="left"/>
      <w:pPr>
        <w:ind w:left="3578" w:hanging="360"/>
      </w:pPr>
      <w:rPr>
        <w:rFonts w:ascii="Wingdings" w:hAnsi="Wingdings" w:hint="default"/>
      </w:rPr>
    </w:lvl>
    <w:lvl w:ilvl="3" w:tplc="04080001" w:tentative="1">
      <w:start w:val="1"/>
      <w:numFmt w:val="bullet"/>
      <w:lvlText w:val=""/>
      <w:lvlJc w:val="left"/>
      <w:pPr>
        <w:ind w:left="4298" w:hanging="360"/>
      </w:pPr>
      <w:rPr>
        <w:rFonts w:ascii="Symbol" w:hAnsi="Symbol" w:hint="default"/>
      </w:rPr>
    </w:lvl>
    <w:lvl w:ilvl="4" w:tplc="04080003" w:tentative="1">
      <w:start w:val="1"/>
      <w:numFmt w:val="bullet"/>
      <w:lvlText w:val="o"/>
      <w:lvlJc w:val="left"/>
      <w:pPr>
        <w:ind w:left="5018" w:hanging="360"/>
      </w:pPr>
      <w:rPr>
        <w:rFonts w:ascii="Courier New" w:hAnsi="Courier New" w:cs="Courier New" w:hint="default"/>
      </w:rPr>
    </w:lvl>
    <w:lvl w:ilvl="5" w:tplc="04080005" w:tentative="1">
      <w:start w:val="1"/>
      <w:numFmt w:val="bullet"/>
      <w:lvlText w:val=""/>
      <w:lvlJc w:val="left"/>
      <w:pPr>
        <w:ind w:left="5738" w:hanging="360"/>
      </w:pPr>
      <w:rPr>
        <w:rFonts w:ascii="Wingdings" w:hAnsi="Wingdings" w:hint="default"/>
      </w:rPr>
    </w:lvl>
    <w:lvl w:ilvl="6" w:tplc="04080001" w:tentative="1">
      <w:start w:val="1"/>
      <w:numFmt w:val="bullet"/>
      <w:lvlText w:val=""/>
      <w:lvlJc w:val="left"/>
      <w:pPr>
        <w:ind w:left="6458" w:hanging="360"/>
      </w:pPr>
      <w:rPr>
        <w:rFonts w:ascii="Symbol" w:hAnsi="Symbol" w:hint="default"/>
      </w:rPr>
    </w:lvl>
    <w:lvl w:ilvl="7" w:tplc="04080003" w:tentative="1">
      <w:start w:val="1"/>
      <w:numFmt w:val="bullet"/>
      <w:lvlText w:val="o"/>
      <w:lvlJc w:val="left"/>
      <w:pPr>
        <w:ind w:left="7178" w:hanging="360"/>
      </w:pPr>
      <w:rPr>
        <w:rFonts w:ascii="Courier New" w:hAnsi="Courier New" w:cs="Courier New" w:hint="default"/>
      </w:rPr>
    </w:lvl>
    <w:lvl w:ilvl="8" w:tplc="04080005" w:tentative="1">
      <w:start w:val="1"/>
      <w:numFmt w:val="bullet"/>
      <w:lvlText w:val=""/>
      <w:lvlJc w:val="left"/>
      <w:pPr>
        <w:ind w:left="7898" w:hanging="360"/>
      </w:pPr>
      <w:rPr>
        <w:rFonts w:ascii="Wingdings" w:hAnsi="Wingdings" w:hint="default"/>
      </w:rPr>
    </w:lvl>
  </w:abstractNum>
  <w:num w:numId="1">
    <w:abstractNumId w:val="35"/>
  </w:num>
  <w:num w:numId="2">
    <w:abstractNumId w:val="27"/>
  </w:num>
  <w:num w:numId="3">
    <w:abstractNumId w:val="44"/>
  </w:num>
  <w:num w:numId="4">
    <w:abstractNumId w:val="50"/>
  </w:num>
  <w:num w:numId="5">
    <w:abstractNumId w:val="21"/>
  </w:num>
  <w:num w:numId="6">
    <w:abstractNumId w:val="16"/>
  </w:num>
  <w:num w:numId="7">
    <w:abstractNumId w:val="26"/>
  </w:num>
  <w:num w:numId="8">
    <w:abstractNumId w:val="30"/>
  </w:num>
  <w:num w:numId="9">
    <w:abstractNumId w:val="39"/>
  </w:num>
  <w:num w:numId="10">
    <w:abstractNumId w:val="22"/>
  </w:num>
  <w:num w:numId="11">
    <w:abstractNumId w:val="48"/>
  </w:num>
  <w:num w:numId="12">
    <w:abstractNumId w:val="9"/>
  </w:num>
  <w:num w:numId="13">
    <w:abstractNumId w:val="23"/>
  </w:num>
  <w:num w:numId="14">
    <w:abstractNumId w:val="17"/>
  </w:num>
  <w:num w:numId="15">
    <w:abstractNumId w:val="51"/>
  </w:num>
  <w:num w:numId="16">
    <w:abstractNumId w:val="11"/>
  </w:num>
  <w:num w:numId="17">
    <w:abstractNumId w:val="34"/>
  </w:num>
  <w:num w:numId="18">
    <w:abstractNumId w:val="46"/>
  </w:num>
  <w:num w:numId="19">
    <w:abstractNumId w:val="13"/>
  </w:num>
  <w:num w:numId="20">
    <w:abstractNumId w:val="52"/>
  </w:num>
  <w:num w:numId="21">
    <w:abstractNumId w:val="6"/>
  </w:num>
  <w:num w:numId="22">
    <w:abstractNumId w:val="38"/>
  </w:num>
  <w:num w:numId="23">
    <w:abstractNumId w:val="28"/>
  </w:num>
  <w:num w:numId="24">
    <w:abstractNumId w:val="15"/>
  </w:num>
  <w:num w:numId="25">
    <w:abstractNumId w:val="29"/>
  </w:num>
  <w:num w:numId="26">
    <w:abstractNumId w:val="4"/>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num>
  <w:num w:numId="29">
    <w:abstractNumId w:val="36"/>
  </w:num>
  <w:num w:numId="30">
    <w:abstractNumId w:val="12"/>
  </w:num>
  <w:num w:numId="31">
    <w:abstractNumId w:val="19"/>
  </w:num>
  <w:num w:numId="32">
    <w:abstractNumId w:val="18"/>
  </w:num>
  <w:num w:numId="33">
    <w:abstractNumId w:val="49"/>
  </w:num>
  <w:num w:numId="34">
    <w:abstractNumId w:val="2"/>
  </w:num>
  <w:num w:numId="35">
    <w:abstractNumId w:val="32"/>
  </w:num>
  <w:num w:numId="36">
    <w:abstractNumId w:val="24"/>
  </w:num>
  <w:num w:numId="37">
    <w:abstractNumId w:val="33"/>
  </w:num>
  <w:num w:numId="38">
    <w:abstractNumId w:val="31"/>
  </w:num>
  <w:num w:numId="39">
    <w:abstractNumId w:val="5"/>
  </w:num>
  <w:num w:numId="40">
    <w:abstractNumId w:val="22"/>
  </w:num>
  <w:num w:numId="41">
    <w:abstractNumId w:val="10"/>
  </w:num>
  <w:num w:numId="42">
    <w:abstractNumId w:val="41"/>
  </w:num>
  <w:num w:numId="43">
    <w:abstractNumId w:val="14"/>
  </w:num>
  <w:num w:numId="44">
    <w:abstractNumId w:val="7"/>
  </w:num>
  <w:num w:numId="45">
    <w:abstractNumId w:val="37"/>
  </w:num>
  <w:num w:numId="46">
    <w:abstractNumId w:val="4"/>
  </w:num>
  <w:num w:numId="47">
    <w:abstractNumId w:val="3"/>
  </w:num>
  <w:num w:numId="48">
    <w:abstractNumId w:val="40"/>
  </w:num>
  <w:num w:numId="49">
    <w:abstractNumId w:val="47"/>
  </w:num>
  <w:num w:numId="50">
    <w:abstractNumId w:val="1"/>
  </w:num>
  <w:num w:numId="51">
    <w:abstractNumId w:val="45"/>
  </w:num>
  <w:num w:numId="52">
    <w:abstractNumId w:val="8"/>
  </w:num>
  <w:num w:numId="53">
    <w:abstractNumId w:val="0"/>
  </w:num>
  <w:num w:numId="54">
    <w:abstractNumId w:val="25"/>
  </w:num>
  <w:num w:numId="55">
    <w:abstractNumId w:val="42"/>
  </w:num>
  <w:num w:numId="56">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231"/>
    <w:rsid w:val="0000043F"/>
    <w:rsid w:val="00000BB5"/>
    <w:rsid w:val="00000C40"/>
    <w:rsid w:val="00001113"/>
    <w:rsid w:val="000014F1"/>
    <w:rsid w:val="000022A3"/>
    <w:rsid w:val="000023BE"/>
    <w:rsid w:val="00002648"/>
    <w:rsid w:val="00002E16"/>
    <w:rsid w:val="000034C1"/>
    <w:rsid w:val="00003528"/>
    <w:rsid w:val="00003CEB"/>
    <w:rsid w:val="00003DA3"/>
    <w:rsid w:val="000049FB"/>
    <w:rsid w:val="00004DAA"/>
    <w:rsid w:val="000050D8"/>
    <w:rsid w:val="000058EE"/>
    <w:rsid w:val="000059FD"/>
    <w:rsid w:val="00006027"/>
    <w:rsid w:val="0000618F"/>
    <w:rsid w:val="0000623F"/>
    <w:rsid w:val="000063A0"/>
    <w:rsid w:val="00006CF7"/>
    <w:rsid w:val="00007357"/>
    <w:rsid w:val="00007487"/>
    <w:rsid w:val="000074A6"/>
    <w:rsid w:val="00007702"/>
    <w:rsid w:val="00007729"/>
    <w:rsid w:val="000078C4"/>
    <w:rsid w:val="000079C6"/>
    <w:rsid w:val="00007ACC"/>
    <w:rsid w:val="00007EB7"/>
    <w:rsid w:val="000100B7"/>
    <w:rsid w:val="000100C4"/>
    <w:rsid w:val="000105A9"/>
    <w:rsid w:val="000105F2"/>
    <w:rsid w:val="00010BC7"/>
    <w:rsid w:val="00010D54"/>
    <w:rsid w:val="00010FF9"/>
    <w:rsid w:val="00011206"/>
    <w:rsid w:val="00011647"/>
    <w:rsid w:val="00012554"/>
    <w:rsid w:val="0001260B"/>
    <w:rsid w:val="00012DD6"/>
    <w:rsid w:val="00012E65"/>
    <w:rsid w:val="000130A2"/>
    <w:rsid w:val="00013116"/>
    <w:rsid w:val="00013143"/>
    <w:rsid w:val="000134EA"/>
    <w:rsid w:val="0001365E"/>
    <w:rsid w:val="00013B2F"/>
    <w:rsid w:val="00013EF3"/>
    <w:rsid w:val="000147BE"/>
    <w:rsid w:val="00014AC3"/>
    <w:rsid w:val="00014B12"/>
    <w:rsid w:val="00014B8B"/>
    <w:rsid w:val="00014EF7"/>
    <w:rsid w:val="00014F6E"/>
    <w:rsid w:val="000155DC"/>
    <w:rsid w:val="00015D23"/>
    <w:rsid w:val="000160FB"/>
    <w:rsid w:val="00016171"/>
    <w:rsid w:val="00017325"/>
    <w:rsid w:val="000174F0"/>
    <w:rsid w:val="00017B18"/>
    <w:rsid w:val="00017B39"/>
    <w:rsid w:val="0002041A"/>
    <w:rsid w:val="00020F23"/>
    <w:rsid w:val="00021A15"/>
    <w:rsid w:val="00021A32"/>
    <w:rsid w:val="00021FD4"/>
    <w:rsid w:val="00021FE2"/>
    <w:rsid w:val="000224AE"/>
    <w:rsid w:val="00022780"/>
    <w:rsid w:val="0002371B"/>
    <w:rsid w:val="000238EF"/>
    <w:rsid w:val="00023B10"/>
    <w:rsid w:val="00024438"/>
    <w:rsid w:val="00024491"/>
    <w:rsid w:val="000245DF"/>
    <w:rsid w:val="0002485A"/>
    <w:rsid w:val="00024DF6"/>
    <w:rsid w:val="00025062"/>
    <w:rsid w:val="0002550B"/>
    <w:rsid w:val="00025602"/>
    <w:rsid w:val="00026444"/>
    <w:rsid w:val="000265E9"/>
    <w:rsid w:val="00026A2F"/>
    <w:rsid w:val="00026F68"/>
    <w:rsid w:val="000279F4"/>
    <w:rsid w:val="00027A3A"/>
    <w:rsid w:val="00027CA9"/>
    <w:rsid w:val="0003038B"/>
    <w:rsid w:val="000303E4"/>
    <w:rsid w:val="00030AC3"/>
    <w:rsid w:val="00030ADA"/>
    <w:rsid w:val="00030ED3"/>
    <w:rsid w:val="0003101F"/>
    <w:rsid w:val="0003157E"/>
    <w:rsid w:val="00031E63"/>
    <w:rsid w:val="00032A0C"/>
    <w:rsid w:val="00032C92"/>
    <w:rsid w:val="00032F5C"/>
    <w:rsid w:val="00033602"/>
    <w:rsid w:val="000337B2"/>
    <w:rsid w:val="00033937"/>
    <w:rsid w:val="00033D93"/>
    <w:rsid w:val="00033FD4"/>
    <w:rsid w:val="00034997"/>
    <w:rsid w:val="00034A4F"/>
    <w:rsid w:val="000353F1"/>
    <w:rsid w:val="00035663"/>
    <w:rsid w:val="0003632C"/>
    <w:rsid w:val="0003684D"/>
    <w:rsid w:val="0003718E"/>
    <w:rsid w:val="00037EC7"/>
    <w:rsid w:val="0004002D"/>
    <w:rsid w:val="0004033A"/>
    <w:rsid w:val="00040C51"/>
    <w:rsid w:val="00040D71"/>
    <w:rsid w:val="00040F7D"/>
    <w:rsid w:val="00040F81"/>
    <w:rsid w:val="0004148A"/>
    <w:rsid w:val="00041773"/>
    <w:rsid w:val="00041DDC"/>
    <w:rsid w:val="00041E6C"/>
    <w:rsid w:val="000422AB"/>
    <w:rsid w:val="00042963"/>
    <w:rsid w:val="00042D39"/>
    <w:rsid w:val="0004356E"/>
    <w:rsid w:val="000438B8"/>
    <w:rsid w:val="00043BB8"/>
    <w:rsid w:val="000442C4"/>
    <w:rsid w:val="0004438A"/>
    <w:rsid w:val="00044712"/>
    <w:rsid w:val="0004477D"/>
    <w:rsid w:val="00044B67"/>
    <w:rsid w:val="00044D45"/>
    <w:rsid w:val="000453DD"/>
    <w:rsid w:val="0004569B"/>
    <w:rsid w:val="00046829"/>
    <w:rsid w:val="00046857"/>
    <w:rsid w:val="00046E07"/>
    <w:rsid w:val="0004714B"/>
    <w:rsid w:val="0004792B"/>
    <w:rsid w:val="00050C0F"/>
    <w:rsid w:val="00052038"/>
    <w:rsid w:val="000522B6"/>
    <w:rsid w:val="000525C7"/>
    <w:rsid w:val="00052D30"/>
    <w:rsid w:val="00052DB9"/>
    <w:rsid w:val="00052DCD"/>
    <w:rsid w:val="00052F8A"/>
    <w:rsid w:val="0005357A"/>
    <w:rsid w:val="000535B0"/>
    <w:rsid w:val="000536EB"/>
    <w:rsid w:val="000539AB"/>
    <w:rsid w:val="00054452"/>
    <w:rsid w:val="000544AD"/>
    <w:rsid w:val="00055C4C"/>
    <w:rsid w:val="00055E24"/>
    <w:rsid w:val="000568A5"/>
    <w:rsid w:val="00056E63"/>
    <w:rsid w:val="000577BF"/>
    <w:rsid w:val="00057D9C"/>
    <w:rsid w:val="00057DE7"/>
    <w:rsid w:val="00057E27"/>
    <w:rsid w:val="00060888"/>
    <w:rsid w:val="000609C1"/>
    <w:rsid w:val="00060B68"/>
    <w:rsid w:val="00060DB6"/>
    <w:rsid w:val="000613EA"/>
    <w:rsid w:val="000614FC"/>
    <w:rsid w:val="00061690"/>
    <w:rsid w:val="00061924"/>
    <w:rsid w:val="00061F87"/>
    <w:rsid w:val="000624ED"/>
    <w:rsid w:val="00062A36"/>
    <w:rsid w:val="00062CB4"/>
    <w:rsid w:val="00063AB7"/>
    <w:rsid w:val="00063EB9"/>
    <w:rsid w:val="000646D0"/>
    <w:rsid w:val="0006488F"/>
    <w:rsid w:val="00065EBF"/>
    <w:rsid w:val="00066251"/>
    <w:rsid w:val="0006700A"/>
    <w:rsid w:val="00067DBA"/>
    <w:rsid w:val="000707F6"/>
    <w:rsid w:val="00070899"/>
    <w:rsid w:val="00071438"/>
    <w:rsid w:val="00071456"/>
    <w:rsid w:val="000715FE"/>
    <w:rsid w:val="00071769"/>
    <w:rsid w:val="00071DC1"/>
    <w:rsid w:val="0007258E"/>
    <w:rsid w:val="00072888"/>
    <w:rsid w:val="00072931"/>
    <w:rsid w:val="00072F85"/>
    <w:rsid w:val="000733A5"/>
    <w:rsid w:val="0007356E"/>
    <w:rsid w:val="00073E9D"/>
    <w:rsid w:val="00074A50"/>
    <w:rsid w:val="000752BA"/>
    <w:rsid w:val="00075514"/>
    <w:rsid w:val="0007582E"/>
    <w:rsid w:val="00075A4E"/>
    <w:rsid w:val="0007690B"/>
    <w:rsid w:val="000771DB"/>
    <w:rsid w:val="00077A53"/>
    <w:rsid w:val="00077D54"/>
    <w:rsid w:val="00077FCB"/>
    <w:rsid w:val="000800F1"/>
    <w:rsid w:val="000804A8"/>
    <w:rsid w:val="00080A78"/>
    <w:rsid w:val="00080EBA"/>
    <w:rsid w:val="00080EDA"/>
    <w:rsid w:val="00080F01"/>
    <w:rsid w:val="00080F9A"/>
    <w:rsid w:val="00081A5D"/>
    <w:rsid w:val="00081E09"/>
    <w:rsid w:val="000822D0"/>
    <w:rsid w:val="00082ABC"/>
    <w:rsid w:val="000832DD"/>
    <w:rsid w:val="0008331F"/>
    <w:rsid w:val="000833EA"/>
    <w:rsid w:val="00084283"/>
    <w:rsid w:val="00084714"/>
    <w:rsid w:val="000850D8"/>
    <w:rsid w:val="000855D6"/>
    <w:rsid w:val="00085865"/>
    <w:rsid w:val="00085D9C"/>
    <w:rsid w:val="000862DA"/>
    <w:rsid w:val="00086616"/>
    <w:rsid w:val="0008671D"/>
    <w:rsid w:val="000869B4"/>
    <w:rsid w:val="00086A12"/>
    <w:rsid w:val="00086C4B"/>
    <w:rsid w:val="00086D20"/>
    <w:rsid w:val="00086E91"/>
    <w:rsid w:val="0008725F"/>
    <w:rsid w:val="00087277"/>
    <w:rsid w:val="00087B85"/>
    <w:rsid w:val="000901EE"/>
    <w:rsid w:val="00090439"/>
    <w:rsid w:val="000911E3"/>
    <w:rsid w:val="00091844"/>
    <w:rsid w:val="00091AF2"/>
    <w:rsid w:val="000924C5"/>
    <w:rsid w:val="000930E6"/>
    <w:rsid w:val="0009376C"/>
    <w:rsid w:val="00093C99"/>
    <w:rsid w:val="00093DFA"/>
    <w:rsid w:val="000942A6"/>
    <w:rsid w:val="000948F4"/>
    <w:rsid w:val="00094B94"/>
    <w:rsid w:val="00094EDB"/>
    <w:rsid w:val="00095158"/>
    <w:rsid w:val="000952DA"/>
    <w:rsid w:val="00095301"/>
    <w:rsid w:val="000953FB"/>
    <w:rsid w:val="00095478"/>
    <w:rsid w:val="0009571D"/>
    <w:rsid w:val="00096808"/>
    <w:rsid w:val="0009719F"/>
    <w:rsid w:val="0009741B"/>
    <w:rsid w:val="00097445"/>
    <w:rsid w:val="0009776B"/>
    <w:rsid w:val="00097D15"/>
    <w:rsid w:val="00097FAC"/>
    <w:rsid w:val="000A0412"/>
    <w:rsid w:val="000A04ED"/>
    <w:rsid w:val="000A061D"/>
    <w:rsid w:val="000A07AE"/>
    <w:rsid w:val="000A093E"/>
    <w:rsid w:val="000A12BC"/>
    <w:rsid w:val="000A1ADF"/>
    <w:rsid w:val="000A1F09"/>
    <w:rsid w:val="000A2143"/>
    <w:rsid w:val="000A2383"/>
    <w:rsid w:val="000A2389"/>
    <w:rsid w:val="000A272F"/>
    <w:rsid w:val="000A38E3"/>
    <w:rsid w:val="000A39A4"/>
    <w:rsid w:val="000A3C1E"/>
    <w:rsid w:val="000A3ED4"/>
    <w:rsid w:val="000A4616"/>
    <w:rsid w:val="000A48D2"/>
    <w:rsid w:val="000A4BBF"/>
    <w:rsid w:val="000A51B5"/>
    <w:rsid w:val="000A53FC"/>
    <w:rsid w:val="000A568B"/>
    <w:rsid w:val="000A6C2F"/>
    <w:rsid w:val="000A6E97"/>
    <w:rsid w:val="000A70B6"/>
    <w:rsid w:val="000A782C"/>
    <w:rsid w:val="000A7B0A"/>
    <w:rsid w:val="000A7D86"/>
    <w:rsid w:val="000B0C2A"/>
    <w:rsid w:val="000B0E71"/>
    <w:rsid w:val="000B137D"/>
    <w:rsid w:val="000B1AE5"/>
    <w:rsid w:val="000B1FB4"/>
    <w:rsid w:val="000B20F6"/>
    <w:rsid w:val="000B24CF"/>
    <w:rsid w:val="000B26DB"/>
    <w:rsid w:val="000B2C5A"/>
    <w:rsid w:val="000B3646"/>
    <w:rsid w:val="000B36A2"/>
    <w:rsid w:val="000B3845"/>
    <w:rsid w:val="000B38AF"/>
    <w:rsid w:val="000B4305"/>
    <w:rsid w:val="000B43B2"/>
    <w:rsid w:val="000B44A2"/>
    <w:rsid w:val="000B4535"/>
    <w:rsid w:val="000B48EC"/>
    <w:rsid w:val="000B4EE2"/>
    <w:rsid w:val="000B52EE"/>
    <w:rsid w:val="000B5640"/>
    <w:rsid w:val="000B5721"/>
    <w:rsid w:val="000B5822"/>
    <w:rsid w:val="000B5FA2"/>
    <w:rsid w:val="000B6084"/>
    <w:rsid w:val="000B646A"/>
    <w:rsid w:val="000B6D44"/>
    <w:rsid w:val="000B704C"/>
    <w:rsid w:val="000B710A"/>
    <w:rsid w:val="000B72DD"/>
    <w:rsid w:val="000B7383"/>
    <w:rsid w:val="000B773D"/>
    <w:rsid w:val="000B7B83"/>
    <w:rsid w:val="000C00F9"/>
    <w:rsid w:val="000C07E3"/>
    <w:rsid w:val="000C125E"/>
    <w:rsid w:val="000C1FDC"/>
    <w:rsid w:val="000C26D2"/>
    <w:rsid w:val="000C341E"/>
    <w:rsid w:val="000C3465"/>
    <w:rsid w:val="000C37E1"/>
    <w:rsid w:val="000C3E09"/>
    <w:rsid w:val="000C3E36"/>
    <w:rsid w:val="000C4B38"/>
    <w:rsid w:val="000C539D"/>
    <w:rsid w:val="000C595B"/>
    <w:rsid w:val="000C5DF9"/>
    <w:rsid w:val="000C608E"/>
    <w:rsid w:val="000C6A17"/>
    <w:rsid w:val="000C7284"/>
    <w:rsid w:val="000C7581"/>
    <w:rsid w:val="000C7AC1"/>
    <w:rsid w:val="000D057B"/>
    <w:rsid w:val="000D1717"/>
    <w:rsid w:val="000D1A9C"/>
    <w:rsid w:val="000D1BEC"/>
    <w:rsid w:val="000D2015"/>
    <w:rsid w:val="000D24B0"/>
    <w:rsid w:val="000D2ACF"/>
    <w:rsid w:val="000D305D"/>
    <w:rsid w:val="000D42EE"/>
    <w:rsid w:val="000D461B"/>
    <w:rsid w:val="000D4FF8"/>
    <w:rsid w:val="000D57B3"/>
    <w:rsid w:val="000D57C0"/>
    <w:rsid w:val="000D5911"/>
    <w:rsid w:val="000D5D1A"/>
    <w:rsid w:val="000D6920"/>
    <w:rsid w:val="000D6F52"/>
    <w:rsid w:val="000D7C3A"/>
    <w:rsid w:val="000D7F93"/>
    <w:rsid w:val="000E1030"/>
    <w:rsid w:val="000E1189"/>
    <w:rsid w:val="000E1282"/>
    <w:rsid w:val="000E19B0"/>
    <w:rsid w:val="000E1A2F"/>
    <w:rsid w:val="000E1BA3"/>
    <w:rsid w:val="000E1D9F"/>
    <w:rsid w:val="000E1F75"/>
    <w:rsid w:val="000E2290"/>
    <w:rsid w:val="000E2F7B"/>
    <w:rsid w:val="000E2FCE"/>
    <w:rsid w:val="000E3D29"/>
    <w:rsid w:val="000E496B"/>
    <w:rsid w:val="000E496C"/>
    <w:rsid w:val="000E4A1D"/>
    <w:rsid w:val="000E4A85"/>
    <w:rsid w:val="000E4AAD"/>
    <w:rsid w:val="000E5831"/>
    <w:rsid w:val="000E5BDA"/>
    <w:rsid w:val="000E5EB4"/>
    <w:rsid w:val="000E6FAB"/>
    <w:rsid w:val="000E70B8"/>
    <w:rsid w:val="000E70CF"/>
    <w:rsid w:val="000E7388"/>
    <w:rsid w:val="000E762B"/>
    <w:rsid w:val="000E7926"/>
    <w:rsid w:val="000E7B1C"/>
    <w:rsid w:val="000E7BCA"/>
    <w:rsid w:val="000F0D8A"/>
    <w:rsid w:val="000F108F"/>
    <w:rsid w:val="000F1383"/>
    <w:rsid w:val="000F15F7"/>
    <w:rsid w:val="000F1643"/>
    <w:rsid w:val="000F1696"/>
    <w:rsid w:val="000F1961"/>
    <w:rsid w:val="000F1C25"/>
    <w:rsid w:val="000F1DE5"/>
    <w:rsid w:val="000F22FC"/>
    <w:rsid w:val="000F27C9"/>
    <w:rsid w:val="000F2AA6"/>
    <w:rsid w:val="000F2D67"/>
    <w:rsid w:val="000F2DC2"/>
    <w:rsid w:val="000F2E47"/>
    <w:rsid w:val="000F3031"/>
    <w:rsid w:val="000F3189"/>
    <w:rsid w:val="000F43A8"/>
    <w:rsid w:val="000F510D"/>
    <w:rsid w:val="000F5474"/>
    <w:rsid w:val="000F6EA9"/>
    <w:rsid w:val="000F6EE8"/>
    <w:rsid w:val="000F72AB"/>
    <w:rsid w:val="000F74B2"/>
    <w:rsid w:val="000F74EF"/>
    <w:rsid w:val="000F775A"/>
    <w:rsid w:val="000F7D4E"/>
    <w:rsid w:val="001005CD"/>
    <w:rsid w:val="001008D2"/>
    <w:rsid w:val="00100CD3"/>
    <w:rsid w:val="00101041"/>
    <w:rsid w:val="001014A6"/>
    <w:rsid w:val="001020AC"/>
    <w:rsid w:val="0010247C"/>
    <w:rsid w:val="00102644"/>
    <w:rsid w:val="00102778"/>
    <w:rsid w:val="001027B2"/>
    <w:rsid w:val="001029D5"/>
    <w:rsid w:val="0010305E"/>
    <w:rsid w:val="0010320A"/>
    <w:rsid w:val="001035F0"/>
    <w:rsid w:val="001037C1"/>
    <w:rsid w:val="001038B8"/>
    <w:rsid w:val="00103D1A"/>
    <w:rsid w:val="00103F7D"/>
    <w:rsid w:val="001040B4"/>
    <w:rsid w:val="00104407"/>
    <w:rsid w:val="001044E4"/>
    <w:rsid w:val="00105073"/>
    <w:rsid w:val="001054D6"/>
    <w:rsid w:val="00105881"/>
    <w:rsid w:val="00105BC0"/>
    <w:rsid w:val="00105DDB"/>
    <w:rsid w:val="00106378"/>
    <w:rsid w:val="00106BD9"/>
    <w:rsid w:val="001074EA"/>
    <w:rsid w:val="00107A35"/>
    <w:rsid w:val="00107A4A"/>
    <w:rsid w:val="00107CAF"/>
    <w:rsid w:val="00110554"/>
    <w:rsid w:val="00110C18"/>
    <w:rsid w:val="00111339"/>
    <w:rsid w:val="001115E4"/>
    <w:rsid w:val="001117B8"/>
    <w:rsid w:val="00111845"/>
    <w:rsid w:val="00111AF6"/>
    <w:rsid w:val="00112742"/>
    <w:rsid w:val="00112B07"/>
    <w:rsid w:val="00112D0D"/>
    <w:rsid w:val="001130FD"/>
    <w:rsid w:val="0011316A"/>
    <w:rsid w:val="0011372A"/>
    <w:rsid w:val="001139F3"/>
    <w:rsid w:val="00113A47"/>
    <w:rsid w:val="00113B7C"/>
    <w:rsid w:val="001140F9"/>
    <w:rsid w:val="00114562"/>
    <w:rsid w:val="00114BDC"/>
    <w:rsid w:val="00114EDF"/>
    <w:rsid w:val="001151DE"/>
    <w:rsid w:val="00115DB2"/>
    <w:rsid w:val="001162C8"/>
    <w:rsid w:val="00116541"/>
    <w:rsid w:val="00117038"/>
    <w:rsid w:val="001171E2"/>
    <w:rsid w:val="00117580"/>
    <w:rsid w:val="00117928"/>
    <w:rsid w:val="00117C1B"/>
    <w:rsid w:val="00120213"/>
    <w:rsid w:val="00121174"/>
    <w:rsid w:val="00121367"/>
    <w:rsid w:val="00121715"/>
    <w:rsid w:val="00121919"/>
    <w:rsid w:val="001219E3"/>
    <w:rsid w:val="00121EEE"/>
    <w:rsid w:val="00123569"/>
    <w:rsid w:val="00124366"/>
    <w:rsid w:val="0012508B"/>
    <w:rsid w:val="00125166"/>
    <w:rsid w:val="001253A1"/>
    <w:rsid w:val="001257E8"/>
    <w:rsid w:val="0012622E"/>
    <w:rsid w:val="00126A02"/>
    <w:rsid w:val="00126A92"/>
    <w:rsid w:val="00126C26"/>
    <w:rsid w:val="00126CCD"/>
    <w:rsid w:val="00126E71"/>
    <w:rsid w:val="00127996"/>
    <w:rsid w:val="00127AA2"/>
    <w:rsid w:val="00127C63"/>
    <w:rsid w:val="0013003C"/>
    <w:rsid w:val="001301D8"/>
    <w:rsid w:val="00130990"/>
    <w:rsid w:val="00130CD4"/>
    <w:rsid w:val="00131074"/>
    <w:rsid w:val="00131168"/>
    <w:rsid w:val="001313A1"/>
    <w:rsid w:val="001323B1"/>
    <w:rsid w:val="00132445"/>
    <w:rsid w:val="00132746"/>
    <w:rsid w:val="00132DF0"/>
    <w:rsid w:val="001333E7"/>
    <w:rsid w:val="001337C7"/>
    <w:rsid w:val="00133C4E"/>
    <w:rsid w:val="00133ED8"/>
    <w:rsid w:val="00133F23"/>
    <w:rsid w:val="001345A2"/>
    <w:rsid w:val="001346CE"/>
    <w:rsid w:val="00134C5F"/>
    <w:rsid w:val="00136328"/>
    <w:rsid w:val="00136913"/>
    <w:rsid w:val="0013725C"/>
    <w:rsid w:val="0013778C"/>
    <w:rsid w:val="00137E19"/>
    <w:rsid w:val="00137F20"/>
    <w:rsid w:val="00140285"/>
    <w:rsid w:val="00140795"/>
    <w:rsid w:val="00140888"/>
    <w:rsid w:val="00140C79"/>
    <w:rsid w:val="00140EE1"/>
    <w:rsid w:val="001419CB"/>
    <w:rsid w:val="00141A31"/>
    <w:rsid w:val="00141D8F"/>
    <w:rsid w:val="001427D7"/>
    <w:rsid w:val="00142918"/>
    <w:rsid w:val="00142B03"/>
    <w:rsid w:val="001439BE"/>
    <w:rsid w:val="00144689"/>
    <w:rsid w:val="001446A6"/>
    <w:rsid w:val="0014613A"/>
    <w:rsid w:val="001462B0"/>
    <w:rsid w:val="001465E8"/>
    <w:rsid w:val="001466B0"/>
    <w:rsid w:val="00146936"/>
    <w:rsid w:val="001469FD"/>
    <w:rsid w:val="00146CD7"/>
    <w:rsid w:val="00147154"/>
    <w:rsid w:val="00150489"/>
    <w:rsid w:val="00150698"/>
    <w:rsid w:val="00150C0A"/>
    <w:rsid w:val="00150D65"/>
    <w:rsid w:val="00150DAB"/>
    <w:rsid w:val="00151048"/>
    <w:rsid w:val="00151156"/>
    <w:rsid w:val="001512EC"/>
    <w:rsid w:val="001514E6"/>
    <w:rsid w:val="001519B0"/>
    <w:rsid w:val="001528BA"/>
    <w:rsid w:val="00152BF1"/>
    <w:rsid w:val="00152CAF"/>
    <w:rsid w:val="00152E16"/>
    <w:rsid w:val="00153632"/>
    <w:rsid w:val="001539A8"/>
    <w:rsid w:val="00154077"/>
    <w:rsid w:val="001541C7"/>
    <w:rsid w:val="00154371"/>
    <w:rsid w:val="00154A4A"/>
    <w:rsid w:val="001558F7"/>
    <w:rsid w:val="00155E7B"/>
    <w:rsid w:val="001564F6"/>
    <w:rsid w:val="00156B00"/>
    <w:rsid w:val="00156C94"/>
    <w:rsid w:val="00156CBA"/>
    <w:rsid w:val="0015756C"/>
    <w:rsid w:val="00157B3D"/>
    <w:rsid w:val="00160128"/>
    <w:rsid w:val="001610B2"/>
    <w:rsid w:val="0016114A"/>
    <w:rsid w:val="00161683"/>
    <w:rsid w:val="00161E20"/>
    <w:rsid w:val="00161E9F"/>
    <w:rsid w:val="0016203E"/>
    <w:rsid w:val="0016227D"/>
    <w:rsid w:val="0016284B"/>
    <w:rsid w:val="001629B3"/>
    <w:rsid w:val="00163020"/>
    <w:rsid w:val="0016316C"/>
    <w:rsid w:val="0016325B"/>
    <w:rsid w:val="001632A0"/>
    <w:rsid w:val="0016348A"/>
    <w:rsid w:val="00163D52"/>
    <w:rsid w:val="00163DA8"/>
    <w:rsid w:val="00164498"/>
    <w:rsid w:val="001649C1"/>
    <w:rsid w:val="00165128"/>
    <w:rsid w:val="00165BE2"/>
    <w:rsid w:val="00165CAE"/>
    <w:rsid w:val="00166277"/>
    <w:rsid w:val="0016650A"/>
    <w:rsid w:val="0016688A"/>
    <w:rsid w:val="001704DE"/>
    <w:rsid w:val="0017056A"/>
    <w:rsid w:val="00170754"/>
    <w:rsid w:val="00170D7C"/>
    <w:rsid w:val="00170DC3"/>
    <w:rsid w:val="0017100D"/>
    <w:rsid w:val="00171353"/>
    <w:rsid w:val="00171667"/>
    <w:rsid w:val="00171A61"/>
    <w:rsid w:val="00172573"/>
    <w:rsid w:val="00172ED9"/>
    <w:rsid w:val="00172F13"/>
    <w:rsid w:val="001731AB"/>
    <w:rsid w:val="00173233"/>
    <w:rsid w:val="00175838"/>
    <w:rsid w:val="00175E1F"/>
    <w:rsid w:val="00175FF1"/>
    <w:rsid w:val="00176183"/>
    <w:rsid w:val="00176A98"/>
    <w:rsid w:val="00176E57"/>
    <w:rsid w:val="00177031"/>
    <w:rsid w:val="00177107"/>
    <w:rsid w:val="001778B2"/>
    <w:rsid w:val="00177C44"/>
    <w:rsid w:val="00177D1A"/>
    <w:rsid w:val="00180F70"/>
    <w:rsid w:val="00181439"/>
    <w:rsid w:val="00181910"/>
    <w:rsid w:val="00181F88"/>
    <w:rsid w:val="00182681"/>
    <w:rsid w:val="0018308E"/>
    <w:rsid w:val="00183181"/>
    <w:rsid w:val="00183B49"/>
    <w:rsid w:val="00183B61"/>
    <w:rsid w:val="0018421D"/>
    <w:rsid w:val="00184478"/>
    <w:rsid w:val="00184885"/>
    <w:rsid w:val="00184A2E"/>
    <w:rsid w:val="00184B4B"/>
    <w:rsid w:val="00184D45"/>
    <w:rsid w:val="00184F3E"/>
    <w:rsid w:val="00185C80"/>
    <w:rsid w:val="00185DCA"/>
    <w:rsid w:val="001860F9"/>
    <w:rsid w:val="001869A6"/>
    <w:rsid w:val="00186EA4"/>
    <w:rsid w:val="0018780E"/>
    <w:rsid w:val="00187B04"/>
    <w:rsid w:val="00187C90"/>
    <w:rsid w:val="00187D7A"/>
    <w:rsid w:val="00187DA8"/>
    <w:rsid w:val="00187EF5"/>
    <w:rsid w:val="0019035C"/>
    <w:rsid w:val="00190D64"/>
    <w:rsid w:val="00190F41"/>
    <w:rsid w:val="001910AB"/>
    <w:rsid w:val="0019111F"/>
    <w:rsid w:val="00191163"/>
    <w:rsid w:val="001911C3"/>
    <w:rsid w:val="00192340"/>
    <w:rsid w:val="00192C0E"/>
    <w:rsid w:val="00194CFC"/>
    <w:rsid w:val="00194ED1"/>
    <w:rsid w:val="00195620"/>
    <w:rsid w:val="0019581F"/>
    <w:rsid w:val="00195E04"/>
    <w:rsid w:val="001965DF"/>
    <w:rsid w:val="0019786D"/>
    <w:rsid w:val="00197DA2"/>
    <w:rsid w:val="001A174E"/>
    <w:rsid w:val="001A1E2F"/>
    <w:rsid w:val="001A2EB6"/>
    <w:rsid w:val="001A3423"/>
    <w:rsid w:val="001A3878"/>
    <w:rsid w:val="001A39BB"/>
    <w:rsid w:val="001A3CB0"/>
    <w:rsid w:val="001A4093"/>
    <w:rsid w:val="001A46B3"/>
    <w:rsid w:val="001A510A"/>
    <w:rsid w:val="001A53C3"/>
    <w:rsid w:val="001A5ADF"/>
    <w:rsid w:val="001A5D49"/>
    <w:rsid w:val="001A5E4B"/>
    <w:rsid w:val="001A5EAC"/>
    <w:rsid w:val="001A63E0"/>
    <w:rsid w:val="001A6699"/>
    <w:rsid w:val="001A66EF"/>
    <w:rsid w:val="001A683D"/>
    <w:rsid w:val="001A69D9"/>
    <w:rsid w:val="001A6C6D"/>
    <w:rsid w:val="001A7850"/>
    <w:rsid w:val="001A7931"/>
    <w:rsid w:val="001B012D"/>
    <w:rsid w:val="001B016A"/>
    <w:rsid w:val="001B0556"/>
    <w:rsid w:val="001B0669"/>
    <w:rsid w:val="001B092F"/>
    <w:rsid w:val="001B0A13"/>
    <w:rsid w:val="001B0A50"/>
    <w:rsid w:val="001B16D8"/>
    <w:rsid w:val="001B17DC"/>
    <w:rsid w:val="001B195E"/>
    <w:rsid w:val="001B1EBB"/>
    <w:rsid w:val="001B20D6"/>
    <w:rsid w:val="001B25BD"/>
    <w:rsid w:val="001B2DDB"/>
    <w:rsid w:val="001B31BF"/>
    <w:rsid w:val="001B3227"/>
    <w:rsid w:val="001B3573"/>
    <w:rsid w:val="001B3953"/>
    <w:rsid w:val="001B4F28"/>
    <w:rsid w:val="001B5692"/>
    <w:rsid w:val="001B5D52"/>
    <w:rsid w:val="001B62D4"/>
    <w:rsid w:val="001B6682"/>
    <w:rsid w:val="001B6B8A"/>
    <w:rsid w:val="001B7199"/>
    <w:rsid w:val="001B7374"/>
    <w:rsid w:val="001B75EA"/>
    <w:rsid w:val="001B7A8C"/>
    <w:rsid w:val="001B7D07"/>
    <w:rsid w:val="001B7DC4"/>
    <w:rsid w:val="001C0C4C"/>
    <w:rsid w:val="001C0FD2"/>
    <w:rsid w:val="001C1A25"/>
    <w:rsid w:val="001C1AC2"/>
    <w:rsid w:val="001C1FFF"/>
    <w:rsid w:val="001C215D"/>
    <w:rsid w:val="001C2881"/>
    <w:rsid w:val="001C28B8"/>
    <w:rsid w:val="001C2BC8"/>
    <w:rsid w:val="001C37BD"/>
    <w:rsid w:val="001C38A1"/>
    <w:rsid w:val="001C4948"/>
    <w:rsid w:val="001C4D7C"/>
    <w:rsid w:val="001C4E4B"/>
    <w:rsid w:val="001C50D2"/>
    <w:rsid w:val="001C53DD"/>
    <w:rsid w:val="001C54C6"/>
    <w:rsid w:val="001C5B75"/>
    <w:rsid w:val="001C6410"/>
    <w:rsid w:val="001C64AA"/>
    <w:rsid w:val="001C693A"/>
    <w:rsid w:val="001C6B9E"/>
    <w:rsid w:val="001C6C3B"/>
    <w:rsid w:val="001C6F75"/>
    <w:rsid w:val="001C7051"/>
    <w:rsid w:val="001C7BA3"/>
    <w:rsid w:val="001D0478"/>
    <w:rsid w:val="001D134B"/>
    <w:rsid w:val="001D1556"/>
    <w:rsid w:val="001D1A08"/>
    <w:rsid w:val="001D23E8"/>
    <w:rsid w:val="001D29BB"/>
    <w:rsid w:val="001D300A"/>
    <w:rsid w:val="001D3317"/>
    <w:rsid w:val="001D3384"/>
    <w:rsid w:val="001D371F"/>
    <w:rsid w:val="001D3A31"/>
    <w:rsid w:val="001D3FC9"/>
    <w:rsid w:val="001D48E0"/>
    <w:rsid w:val="001D4ADF"/>
    <w:rsid w:val="001D4C95"/>
    <w:rsid w:val="001D52FF"/>
    <w:rsid w:val="001D5D29"/>
    <w:rsid w:val="001D5F78"/>
    <w:rsid w:val="001D6085"/>
    <w:rsid w:val="001D62A0"/>
    <w:rsid w:val="001D638F"/>
    <w:rsid w:val="001D6868"/>
    <w:rsid w:val="001D73BA"/>
    <w:rsid w:val="001E015B"/>
    <w:rsid w:val="001E0ED2"/>
    <w:rsid w:val="001E1285"/>
    <w:rsid w:val="001E1928"/>
    <w:rsid w:val="001E1EB0"/>
    <w:rsid w:val="001E2230"/>
    <w:rsid w:val="001E2307"/>
    <w:rsid w:val="001E2497"/>
    <w:rsid w:val="001E2914"/>
    <w:rsid w:val="001E364E"/>
    <w:rsid w:val="001E4926"/>
    <w:rsid w:val="001E49BC"/>
    <w:rsid w:val="001E53BF"/>
    <w:rsid w:val="001E5442"/>
    <w:rsid w:val="001E54F2"/>
    <w:rsid w:val="001E5798"/>
    <w:rsid w:val="001E5977"/>
    <w:rsid w:val="001E687F"/>
    <w:rsid w:val="001E7965"/>
    <w:rsid w:val="001E7C42"/>
    <w:rsid w:val="001F0CCB"/>
    <w:rsid w:val="001F1456"/>
    <w:rsid w:val="001F159C"/>
    <w:rsid w:val="001F1704"/>
    <w:rsid w:val="001F1DD5"/>
    <w:rsid w:val="001F254C"/>
    <w:rsid w:val="001F28EC"/>
    <w:rsid w:val="001F2EEA"/>
    <w:rsid w:val="001F3D41"/>
    <w:rsid w:val="001F3DED"/>
    <w:rsid w:val="001F449B"/>
    <w:rsid w:val="001F4E26"/>
    <w:rsid w:val="001F4EC6"/>
    <w:rsid w:val="001F4ECE"/>
    <w:rsid w:val="001F53C6"/>
    <w:rsid w:val="001F5481"/>
    <w:rsid w:val="001F599B"/>
    <w:rsid w:val="001F64D0"/>
    <w:rsid w:val="001F6A83"/>
    <w:rsid w:val="001F765D"/>
    <w:rsid w:val="001F7E82"/>
    <w:rsid w:val="00200847"/>
    <w:rsid w:val="002011A1"/>
    <w:rsid w:val="00201550"/>
    <w:rsid w:val="002016DA"/>
    <w:rsid w:val="0020182E"/>
    <w:rsid w:val="002018D3"/>
    <w:rsid w:val="00201FA1"/>
    <w:rsid w:val="0020205B"/>
    <w:rsid w:val="00202482"/>
    <w:rsid w:val="00202505"/>
    <w:rsid w:val="0020267D"/>
    <w:rsid w:val="00202B30"/>
    <w:rsid w:val="00202DE9"/>
    <w:rsid w:val="00202E41"/>
    <w:rsid w:val="0020417E"/>
    <w:rsid w:val="00204ADA"/>
    <w:rsid w:val="00204AF8"/>
    <w:rsid w:val="00204C44"/>
    <w:rsid w:val="00204FB8"/>
    <w:rsid w:val="00205775"/>
    <w:rsid w:val="00205ACA"/>
    <w:rsid w:val="00206698"/>
    <w:rsid w:val="002068E9"/>
    <w:rsid w:val="00206BE9"/>
    <w:rsid w:val="00206FD7"/>
    <w:rsid w:val="00207575"/>
    <w:rsid w:val="002100A9"/>
    <w:rsid w:val="00210FEA"/>
    <w:rsid w:val="002126B6"/>
    <w:rsid w:val="0021276D"/>
    <w:rsid w:val="00212DBA"/>
    <w:rsid w:val="00213180"/>
    <w:rsid w:val="00213703"/>
    <w:rsid w:val="002137A0"/>
    <w:rsid w:val="00213C5F"/>
    <w:rsid w:val="00213CF5"/>
    <w:rsid w:val="00213D00"/>
    <w:rsid w:val="00213DEC"/>
    <w:rsid w:val="0021409C"/>
    <w:rsid w:val="0021425A"/>
    <w:rsid w:val="002142BB"/>
    <w:rsid w:val="00214B70"/>
    <w:rsid w:val="002151BE"/>
    <w:rsid w:val="002154B2"/>
    <w:rsid w:val="002154D2"/>
    <w:rsid w:val="0021569D"/>
    <w:rsid w:val="002161EC"/>
    <w:rsid w:val="002165EE"/>
    <w:rsid w:val="002167D8"/>
    <w:rsid w:val="00216823"/>
    <w:rsid w:val="00216D57"/>
    <w:rsid w:val="00216FF7"/>
    <w:rsid w:val="002170A7"/>
    <w:rsid w:val="002177D6"/>
    <w:rsid w:val="002177FF"/>
    <w:rsid w:val="002178E2"/>
    <w:rsid w:val="00217E29"/>
    <w:rsid w:val="002205DC"/>
    <w:rsid w:val="00220DD0"/>
    <w:rsid w:val="00221CF0"/>
    <w:rsid w:val="00222201"/>
    <w:rsid w:val="0022233C"/>
    <w:rsid w:val="00222DBD"/>
    <w:rsid w:val="00222F3D"/>
    <w:rsid w:val="00223192"/>
    <w:rsid w:val="00223AE7"/>
    <w:rsid w:val="002240FB"/>
    <w:rsid w:val="00224822"/>
    <w:rsid w:val="00224C9D"/>
    <w:rsid w:val="00224EF0"/>
    <w:rsid w:val="00225BF5"/>
    <w:rsid w:val="002262C6"/>
    <w:rsid w:val="00226B1F"/>
    <w:rsid w:val="00227321"/>
    <w:rsid w:val="00227566"/>
    <w:rsid w:val="00227733"/>
    <w:rsid w:val="00227E20"/>
    <w:rsid w:val="0023074D"/>
    <w:rsid w:val="00230960"/>
    <w:rsid w:val="00230A76"/>
    <w:rsid w:val="00231034"/>
    <w:rsid w:val="002311D8"/>
    <w:rsid w:val="00231998"/>
    <w:rsid w:val="00231DC4"/>
    <w:rsid w:val="00231E08"/>
    <w:rsid w:val="00232623"/>
    <w:rsid w:val="00232CD1"/>
    <w:rsid w:val="00233284"/>
    <w:rsid w:val="0023331E"/>
    <w:rsid w:val="002335E0"/>
    <w:rsid w:val="00233710"/>
    <w:rsid w:val="00233E50"/>
    <w:rsid w:val="00234F94"/>
    <w:rsid w:val="0023525F"/>
    <w:rsid w:val="00235447"/>
    <w:rsid w:val="00235EE8"/>
    <w:rsid w:val="00236AF3"/>
    <w:rsid w:val="00236EA7"/>
    <w:rsid w:val="002372AD"/>
    <w:rsid w:val="00237302"/>
    <w:rsid w:val="0023772A"/>
    <w:rsid w:val="00237827"/>
    <w:rsid w:val="00237930"/>
    <w:rsid w:val="002406BD"/>
    <w:rsid w:val="00240AD5"/>
    <w:rsid w:val="00240D9F"/>
    <w:rsid w:val="002419AF"/>
    <w:rsid w:val="00241A9E"/>
    <w:rsid w:val="00241EE5"/>
    <w:rsid w:val="002421B3"/>
    <w:rsid w:val="00242AEE"/>
    <w:rsid w:val="00242D8C"/>
    <w:rsid w:val="0024300B"/>
    <w:rsid w:val="00243143"/>
    <w:rsid w:val="0024373D"/>
    <w:rsid w:val="002437C8"/>
    <w:rsid w:val="00243868"/>
    <w:rsid w:val="00243C55"/>
    <w:rsid w:val="00243F1C"/>
    <w:rsid w:val="00243FBF"/>
    <w:rsid w:val="00244044"/>
    <w:rsid w:val="002441FB"/>
    <w:rsid w:val="0024451A"/>
    <w:rsid w:val="00244E74"/>
    <w:rsid w:val="002451C5"/>
    <w:rsid w:val="00245995"/>
    <w:rsid w:val="00246B3B"/>
    <w:rsid w:val="002473B7"/>
    <w:rsid w:val="002473C7"/>
    <w:rsid w:val="0024787D"/>
    <w:rsid w:val="00247A33"/>
    <w:rsid w:val="00247A6A"/>
    <w:rsid w:val="00247DD7"/>
    <w:rsid w:val="00250C26"/>
    <w:rsid w:val="00250DD7"/>
    <w:rsid w:val="00250FE5"/>
    <w:rsid w:val="0025149D"/>
    <w:rsid w:val="0025166A"/>
    <w:rsid w:val="00251911"/>
    <w:rsid w:val="002522CF"/>
    <w:rsid w:val="00252367"/>
    <w:rsid w:val="00253115"/>
    <w:rsid w:val="0025348B"/>
    <w:rsid w:val="00253C62"/>
    <w:rsid w:val="00253D8D"/>
    <w:rsid w:val="00254463"/>
    <w:rsid w:val="002544F9"/>
    <w:rsid w:val="00254CA5"/>
    <w:rsid w:val="00255956"/>
    <w:rsid w:val="00255C3A"/>
    <w:rsid w:val="00255C9F"/>
    <w:rsid w:val="00255D05"/>
    <w:rsid w:val="002560E2"/>
    <w:rsid w:val="0025632C"/>
    <w:rsid w:val="00256330"/>
    <w:rsid w:val="0025649A"/>
    <w:rsid w:val="00257779"/>
    <w:rsid w:val="00257B34"/>
    <w:rsid w:val="0026034C"/>
    <w:rsid w:val="002613AB"/>
    <w:rsid w:val="00261A04"/>
    <w:rsid w:val="0026234B"/>
    <w:rsid w:val="002631CC"/>
    <w:rsid w:val="00263213"/>
    <w:rsid w:val="0026323C"/>
    <w:rsid w:val="002638DA"/>
    <w:rsid w:val="00263A1C"/>
    <w:rsid w:val="00264085"/>
    <w:rsid w:val="00264203"/>
    <w:rsid w:val="002643F1"/>
    <w:rsid w:val="002644B4"/>
    <w:rsid w:val="00264E1F"/>
    <w:rsid w:val="00264EA3"/>
    <w:rsid w:val="002650C5"/>
    <w:rsid w:val="0026510B"/>
    <w:rsid w:val="002655A7"/>
    <w:rsid w:val="0026570F"/>
    <w:rsid w:val="00265724"/>
    <w:rsid w:val="0026578B"/>
    <w:rsid w:val="002659AF"/>
    <w:rsid w:val="002660BE"/>
    <w:rsid w:val="0026622B"/>
    <w:rsid w:val="002662C2"/>
    <w:rsid w:val="002662CF"/>
    <w:rsid w:val="002663CB"/>
    <w:rsid w:val="002673E4"/>
    <w:rsid w:val="00267542"/>
    <w:rsid w:val="00267AE9"/>
    <w:rsid w:val="00270803"/>
    <w:rsid w:val="00270E7C"/>
    <w:rsid w:val="00271836"/>
    <w:rsid w:val="00271B34"/>
    <w:rsid w:val="00271D2B"/>
    <w:rsid w:val="002722FA"/>
    <w:rsid w:val="00272439"/>
    <w:rsid w:val="00272AF7"/>
    <w:rsid w:val="00272C4B"/>
    <w:rsid w:val="00273187"/>
    <w:rsid w:val="002732C7"/>
    <w:rsid w:val="00273DCB"/>
    <w:rsid w:val="00274870"/>
    <w:rsid w:val="00274D9E"/>
    <w:rsid w:val="00275636"/>
    <w:rsid w:val="00275936"/>
    <w:rsid w:val="00275C9B"/>
    <w:rsid w:val="002763F2"/>
    <w:rsid w:val="00276563"/>
    <w:rsid w:val="002771EF"/>
    <w:rsid w:val="002775C4"/>
    <w:rsid w:val="0027762F"/>
    <w:rsid w:val="002778D6"/>
    <w:rsid w:val="00277C04"/>
    <w:rsid w:val="00277FF3"/>
    <w:rsid w:val="00280955"/>
    <w:rsid w:val="00280CA3"/>
    <w:rsid w:val="002817AD"/>
    <w:rsid w:val="00281847"/>
    <w:rsid w:val="002819E9"/>
    <w:rsid w:val="00281A95"/>
    <w:rsid w:val="00281C74"/>
    <w:rsid w:val="00281E85"/>
    <w:rsid w:val="00282E9B"/>
    <w:rsid w:val="002830A0"/>
    <w:rsid w:val="00283391"/>
    <w:rsid w:val="00283CFD"/>
    <w:rsid w:val="002847DC"/>
    <w:rsid w:val="00285046"/>
    <w:rsid w:val="00285225"/>
    <w:rsid w:val="002854FD"/>
    <w:rsid w:val="002856C7"/>
    <w:rsid w:val="0028574C"/>
    <w:rsid w:val="00285B41"/>
    <w:rsid w:val="00285B8C"/>
    <w:rsid w:val="00285D06"/>
    <w:rsid w:val="002865A0"/>
    <w:rsid w:val="00286EBE"/>
    <w:rsid w:val="0028740C"/>
    <w:rsid w:val="0028763F"/>
    <w:rsid w:val="00287A67"/>
    <w:rsid w:val="00287B73"/>
    <w:rsid w:val="00287B7E"/>
    <w:rsid w:val="00287F8C"/>
    <w:rsid w:val="0029018B"/>
    <w:rsid w:val="002901C5"/>
    <w:rsid w:val="002901F3"/>
    <w:rsid w:val="002905AC"/>
    <w:rsid w:val="00290718"/>
    <w:rsid w:val="00290BAD"/>
    <w:rsid w:val="00291143"/>
    <w:rsid w:val="002924F3"/>
    <w:rsid w:val="00292E36"/>
    <w:rsid w:val="00292ED9"/>
    <w:rsid w:val="00293028"/>
    <w:rsid w:val="0029318F"/>
    <w:rsid w:val="0029411B"/>
    <w:rsid w:val="002945CA"/>
    <w:rsid w:val="00294621"/>
    <w:rsid w:val="00294EBB"/>
    <w:rsid w:val="002952B0"/>
    <w:rsid w:val="002956BF"/>
    <w:rsid w:val="00295E4D"/>
    <w:rsid w:val="0029610E"/>
    <w:rsid w:val="002962D0"/>
    <w:rsid w:val="002964AF"/>
    <w:rsid w:val="0029671B"/>
    <w:rsid w:val="00296DD3"/>
    <w:rsid w:val="00296ED5"/>
    <w:rsid w:val="002973A4"/>
    <w:rsid w:val="00297431"/>
    <w:rsid w:val="00297737"/>
    <w:rsid w:val="00297D7D"/>
    <w:rsid w:val="002A07B7"/>
    <w:rsid w:val="002A0A29"/>
    <w:rsid w:val="002A19E2"/>
    <w:rsid w:val="002A1AF6"/>
    <w:rsid w:val="002A2579"/>
    <w:rsid w:val="002A2A54"/>
    <w:rsid w:val="002A3BA2"/>
    <w:rsid w:val="002A3C74"/>
    <w:rsid w:val="002A4949"/>
    <w:rsid w:val="002A495C"/>
    <w:rsid w:val="002A4C35"/>
    <w:rsid w:val="002A4C8A"/>
    <w:rsid w:val="002A4DD2"/>
    <w:rsid w:val="002A4E55"/>
    <w:rsid w:val="002A55C9"/>
    <w:rsid w:val="002A5A38"/>
    <w:rsid w:val="002A5B3B"/>
    <w:rsid w:val="002A5F0F"/>
    <w:rsid w:val="002A60CF"/>
    <w:rsid w:val="002A6510"/>
    <w:rsid w:val="002A69F8"/>
    <w:rsid w:val="002A6D5E"/>
    <w:rsid w:val="002A6E61"/>
    <w:rsid w:val="002A7028"/>
    <w:rsid w:val="002A70DD"/>
    <w:rsid w:val="002A7120"/>
    <w:rsid w:val="002A7E48"/>
    <w:rsid w:val="002A7F35"/>
    <w:rsid w:val="002B0026"/>
    <w:rsid w:val="002B0048"/>
    <w:rsid w:val="002B00DD"/>
    <w:rsid w:val="002B1357"/>
    <w:rsid w:val="002B2287"/>
    <w:rsid w:val="002B329D"/>
    <w:rsid w:val="002B3FBD"/>
    <w:rsid w:val="002B40D7"/>
    <w:rsid w:val="002B41DB"/>
    <w:rsid w:val="002B422D"/>
    <w:rsid w:val="002B4711"/>
    <w:rsid w:val="002B4B06"/>
    <w:rsid w:val="002B4C54"/>
    <w:rsid w:val="002B4E16"/>
    <w:rsid w:val="002B578B"/>
    <w:rsid w:val="002B5861"/>
    <w:rsid w:val="002B5A52"/>
    <w:rsid w:val="002B5AD0"/>
    <w:rsid w:val="002B5B12"/>
    <w:rsid w:val="002B5E36"/>
    <w:rsid w:val="002B5F3B"/>
    <w:rsid w:val="002B6AA8"/>
    <w:rsid w:val="002B6F63"/>
    <w:rsid w:val="002B7DB6"/>
    <w:rsid w:val="002B7ECE"/>
    <w:rsid w:val="002B7F75"/>
    <w:rsid w:val="002C0C4C"/>
    <w:rsid w:val="002C10EB"/>
    <w:rsid w:val="002C1102"/>
    <w:rsid w:val="002C1694"/>
    <w:rsid w:val="002C28BC"/>
    <w:rsid w:val="002C3453"/>
    <w:rsid w:val="002C3652"/>
    <w:rsid w:val="002C3770"/>
    <w:rsid w:val="002C37B6"/>
    <w:rsid w:val="002C3D88"/>
    <w:rsid w:val="002C4B37"/>
    <w:rsid w:val="002C4DD7"/>
    <w:rsid w:val="002C5499"/>
    <w:rsid w:val="002C5656"/>
    <w:rsid w:val="002C5AEE"/>
    <w:rsid w:val="002C615A"/>
    <w:rsid w:val="002C6181"/>
    <w:rsid w:val="002C6899"/>
    <w:rsid w:val="002C6C58"/>
    <w:rsid w:val="002C6D1A"/>
    <w:rsid w:val="002C6FBF"/>
    <w:rsid w:val="002C73C3"/>
    <w:rsid w:val="002C7985"/>
    <w:rsid w:val="002C7CAA"/>
    <w:rsid w:val="002D006A"/>
    <w:rsid w:val="002D0BD9"/>
    <w:rsid w:val="002D0C89"/>
    <w:rsid w:val="002D10D4"/>
    <w:rsid w:val="002D1257"/>
    <w:rsid w:val="002D132B"/>
    <w:rsid w:val="002D1846"/>
    <w:rsid w:val="002D237B"/>
    <w:rsid w:val="002D253C"/>
    <w:rsid w:val="002D26C2"/>
    <w:rsid w:val="002D293F"/>
    <w:rsid w:val="002D2F85"/>
    <w:rsid w:val="002D307C"/>
    <w:rsid w:val="002D3346"/>
    <w:rsid w:val="002D4BF8"/>
    <w:rsid w:val="002D59A5"/>
    <w:rsid w:val="002D5C83"/>
    <w:rsid w:val="002D6964"/>
    <w:rsid w:val="002D6B23"/>
    <w:rsid w:val="002D7AFD"/>
    <w:rsid w:val="002D7D7D"/>
    <w:rsid w:val="002E13C6"/>
    <w:rsid w:val="002E2160"/>
    <w:rsid w:val="002E279E"/>
    <w:rsid w:val="002E2E66"/>
    <w:rsid w:val="002E39CD"/>
    <w:rsid w:val="002E39F7"/>
    <w:rsid w:val="002E3BDB"/>
    <w:rsid w:val="002E3BF8"/>
    <w:rsid w:val="002E441B"/>
    <w:rsid w:val="002E4AB9"/>
    <w:rsid w:val="002E4C5D"/>
    <w:rsid w:val="002E509E"/>
    <w:rsid w:val="002E5AE8"/>
    <w:rsid w:val="002E5B97"/>
    <w:rsid w:val="002E6CA8"/>
    <w:rsid w:val="002E74F6"/>
    <w:rsid w:val="002E7521"/>
    <w:rsid w:val="002E79B1"/>
    <w:rsid w:val="002F0252"/>
    <w:rsid w:val="002F0BF2"/>
    <w:rsid w:val="002F0D79"/>
    <w:rsid w:val="002F1557"/>
    <w:rsid w:val="002F1656"/>
    <w:rsid w:val="002F1961"/>
    <w:rsid w:val="002F26B2"/>
    <w:rsid w:val="002F2AAB"/>
    <w:rsid w:val="002F2FA2"/>
    <w:rsid w:val="002F309B"/>
    <w:rsid w:val="002F32E7"/>
    <w:rsid w:val="002F4384"/>
    <w:rsid w:val="002F442F"/>
    <w:rsid w:val="002F45AF"/>
    <w:rsid w:val="002F4AEE"/>
    <w:rsid w:val="002F4BC0"/>
    <w:rsid w:val="002F5EA4"/>
    <w:rsid w:val="002F6764"/>
    <w:rsid w:val="002F6D96"/>
    <w:rsid w:val="002F725E"/>
    <w:rsid w:val="002F742B"/>
    <w:rsid w:val="002F760F"/>
    <w:rsid w:val="002F7A2B"/>
    <w:rsid w:val="0030024B"/>
    <w:rsid w:val="00301134"/>
    <w:rsid w:val="003011A1"/>
    <w:rsid w:val="0030154E"/>
    <w:rsid w:val="00301C17"/>
    <w:rsid w:val="00301D85"/>
    <w:rsid w:val="00302107"/>
    <w:rsid w:val="003021B4"/>
    <w:rsid w:val="003023BB"/>
    <w:rsid w:val="003029B7"/>
    <w:rsid w:val="00302BE1"/>
    <w:rsid w:val="0030351D"/>
    <w:rsid w:val="00303A84"/>
    <w:rsid w:val="00303CE8"/>
    <w:rsid w:val="00303D38"/>
    <w:rsid w:val="0030440F"/>
    <w:rsid w:val="00304CC1"/>
    <w:rsid w:val="00304DC6"/>
    <w:rsid w:val="00304FCB"/>
    <w:rsid w:val="00305104"/>
    <w:rsid w:val="003056CC"/>
    <w:rsid w:val="00305BCB"/>
    <w:rsid w:val="00305BDB"/>
    <w:rsid w:val="00305EC5"/>
    <w:rsid w:val="0030655F"/>
    <w:rsid w:val="0030682F"/>
    <w:rsid w:val="00306CE3"/>
    <w:rsid w:val="003071CE"/>
    <w:rsid w:val="00307664"/>
    <w:rsid w:val="00310A25"/>
    <w:rsid w:val="003116C5"/>
    <w:rsid w:val="00311B72"/>
    <w:rsid w:val="00311F92"/>
    <w:rsid w:val="00312035"/>
    <w:rsid w:val="003126DD"/>
    <w:rsid w:val="00312EBD"/>
    <w:rsid w:val="00312FA4"/>
    <w:rsid w:val="003130F8"/>
    <w:rsid w:val="003131C2"/>
    <w:rsid w:val="003143C2"/>
    <w:rsid w:val="0031530F"/>
    <w:rsid w:val="003155C3"/>
    <w:rsid w:val="00315C9C"/>
    <w:rsid w:val="00315EA7"/>
    <w:rsid w:val="003163F7"/>
    <w:rsid w:val="00317ADC"/>
    <w:rsid w:val="00317E6A"/>
    <w:rsid w:val="003200D5"/>
    <w:rsid w:val="003213B6"/>
    <w:rsid w:val="0032141E"/>
    <w:rsid w:val="00322164"/>
    <w:rsid w:val="00322198"/>
    <w:rsid w:val="00322885"/>
    <w:rsid w:val="00322AE6"/>
    <w:rsid w:val="003232F2"/>
    <w:rsid w:val="00323569"/>
    <w:rsid w:val="00324733"/>
    <w:rsid w:val="00324F27"/>
    <w:rsid w:val="00324F28"/>
    <w:rsid w:val="0032549D"/>
    <w:rsid w:val="003256B6"/>
    <w:rsid w:val="003256FC"/>
    <w:rsid w:val="00325A7C"/>
    <w:rsid w:val="00325B72"/>
    <w:rsid w:val="00325C26"/>
    <w:rsid w:val="00325D40"/>
    <w:rsid w:val="003268BE"/>
    <w:rsid w:val="00326D03"/>
    <w:rsid w:val="00326EB4"/>
    <w:rsid w:val="0032782C"/>
    <w:rsid w:val="00327A5C"/>
    <w:rsid w:val="00330718"/>
    <w:rsid w:val="00330D2B"/>
    <w:rsid w:val="0033159C"/>
    <w:rsid w:val="00331988"/>
    <w:rsid w:val="00331FD2"/>
    <w:rsid w:val="00332F2E"/>
    <w:rsid w:val="00332FDC"/>
    <w:rsid w:val="003336BD"/>
    <w:rsid w:val="00333CB2"/>
    <w:rsid w:val="00333DBB"/>
    <w:rsid w:val="003349C4"/>
    <w:rsid w:val="00335005"/>
    <w:rsid w:val="003360FE"/>
    <w:rsid w:val="00336764"/>
    <w:rsid w:val="0033691D"/>
    <w:rsid w:val="00336941"/>
    <w:rsid w:val="00337638"/>
    <w:rsid w:val="0033785D"/>
    <w:rsid w:val="00337965"/>
    <w:rsid w:val="00337A19"/>
    <w:rsid w:val="00337C44"/>
    <w:rsid w:val="00341D91"/>
    <w:rsid w:val="00341F46"/>
    <w:rsid w:val="00342BC3"/>
    <w:rsid w:val="00342C1D"/>
    <w:rsid w:val="0034333B"/>
    <w:rsid w:val="0034396E"/>
    <w:rsid w:val="0034422F"/>
    <w:rsid w:val="0034470C"/>
    <w:rsid w:val="00344BEB"/>
    <w:rsid w:val="00344E86"/>
    <w:rsid w:val="003452A9"/>
    <w:rsid w:val="0034565B"/>
    <w:rsid w:val="00345B70"/>
    <w:rsid w:val="00345CBD"/>
    <w:rsid w:val="003462A7"/>
    <w:rsid w:val="003468FC"/>
    <w:rsid w:val="00346D03"/>
    <w:rsid w:val="00346D1C"/>
    <w:rsid w:val="00347F12"/>
    <w:rsid w:val="00350064"/>
    <w:rsid w:val="003502E8"/>
    <w:rsid w:val="003505F9"/>
    <w:rsid w:val="003506A7"/>
    <w:rsid w:val="00350733"/>
    <w:rsid w:val="0035138B"/>
    <w:rsid w:val="003513C2"/>
    <w:rsid w:val="003517FE"/>
    <w:rsid w:val="00351A2D"/>
    <w:rsid w:val="00352244"/>
    <w:rsid w:val="0035238F"/>
    <w:rsid w:val="00352525"/>
    <w:rsid w:val="00352732"/>
    <w:rsid w:val="00352762"/>
    <w:rsid w:val="00352D04"/>
    <w:rsid w:val="003530BC"/>
    <w:rsid w:val="00353BDB"/>
    <w:rsid w:val="00354BA6"/>
    <w:rsid w:val="00355A02"/>
    <w:rsid w:val="00355B7C"/>
    <w:rsid w:val="00355F51"/>
    <w:rsid w:val="00355FDB"/>
    <w:rsid w:val="0035617D"/>
    <w:rsid w:val="00356196"/>
    <w:rsid w:val="00356781"/>
    <w:rsid w:val="003569C9"/>
    <w:rsid w:val="00357089"/>
    <w:rsid w:val="00360B18"/>
    <w:rsid w:val="00360C0E"/>
    <w:rsid w:val="00360CA1"/>
    <w:rsid w:val="00360D48"/>
    <w:rsid w:val="00360FF7"/>
    <w:rsid w:val="0036109F"/>
    <w:rsid w:val="003614BD"/>
    <w:rsid w:val="0036179B"/>
    <w:rsid w:val="00361AA1"/>
    <w:rsid w:val="00361C9B"/>
    <w:rsid w:val="00361F71"/>
    <w:rsid w:val="0036261E"/>
    <w:rsid w:val="00362A2B"/>
    <w:rsid w:val="003638A1"/>
    <w:rsid w:val="00364127"/>
    <w:rsid w:val="003641A5"/>
    <w:rsid w:val="003642DE"/>
    <w:rsid w:val="00364F1E"/>
    <w:rsid w:val="00365779"/>
    <w:rsid w:val="00365D99"/>
    <w:rsid w:val="003660D4"/>
    <w:rsid w:val="00366CC8"/>
    <w:rsid w:val="00366FF1"/>
    <w:rsid w:val="003676DE"/>
    <w:rsid w:val="00367FA1"/>
    <w:rsid w:val="00370166"/>
    <w:rsid w:val="0037206B"/>
    <w:rsid w:val="003722EE"/>
    <w:rsid w:val="0037239E"/>
    <w:rsid w:val="00372525"/>
    <w:rsid w:val="00372596"/>
    <w:rsid w:val="00372C83"/>
    <w:rsid w:val="00372DCD"/>
    <w:rsid w:val="0037304C"/>
    <w:rsid w:val="003730CC"/>
    <w:rsid w:val="00373619"/>
    <w:rsid w:val="00373DA3"/>
    <w:rsid w:val="003742CD"/>
    <w:rsid w:val="00374F98"/>
    <w:rsid w:val="00376823"/>
    <w:rsid w:val="003769D4"/>
    <w:rsid w:val="003773B8"/>
    <w:rsid w:val="0037798A"/>
    <w:rsid w:val="003808C7"/>
    <w:rsid w:val="0038093C"/>
    <w:rsid w:val="00380C5F"/>
    <w:rsid w:val="00381099"/>
    <w:rsid w:val="003816C0"/>
    <w:rsid w:val="00381BA6"/>
    <w:rsid w:val="0038237E"/>
    <w:rsid w:val="003826B4"/>
    <w:rsid w:val="00382995"/>
    <w:rsid w:val="003830A0"/>
    <w:rsid w:val="003837FD"/>
    <w:rsid w:val="00383A9C"/>
    <w:rsid w:val="00383C7A"/>
    <w:rsid w:val="00384282"/>
    <w:rsid w:val="0038575B"/>
    <w:rsid w:val="0038655F"/>
    <w:rsid w:val="00386FA7"/>
    <w:rsid w:val="003874E8"/>
    <w:rsid w:val="003876ED"/>
    <w:rsid w:val="00387EBB"/>
    <w:rsid w:val="00390E1F"/>
    <w:rsid w:val="00391330"/>
    <w:rsid w:val="0039210E"/>
    <w:rsid w:val="003922BF"/>
    <w:rsid w:val="00392E0B"/>
    <w:rsid w:val="003938A6"/>
    <w:rsid w:val="00393A07"/>
    <w:rsid w:val="0039423B"/>
    <w:rsid w:val="003943FD"/>
    <w:rsid w:val="00394624"/>
    <w:rsid w:val="003946CE"/>
    <w:rsid w:val="00394AC0"/>
    <w:rsid w:val="00394C9D"/>
    <w:rsid w:val="00395D6C"/>
    <w:rsid w:val="003961B8"/>
    <w:rsid w:val="00396884"/>
    <w:rsid w:val="003969C1"/>
    <w:rsid w:val="00396E28"/>
    <w:rsid w:val="0039759D"/>
    <w:rsid w:val="00397936"/>
    <w:rsid w:val="003979C6"/>
    <w:rsid w:val="00397ADA"/>
    <w:rsid w:val="003A024D"/>
    <w:rsid w:val="003A07B0"/>
    <w:rsid w:val="003A11F5"/>
    <w:rsid w:val="003A12BE"/>
    <w:rsid w:val="003A159B"/>
    <w:rsid w:val="003A1789"/>
    <w:rsid w:val="003A1BC1"/>
    <w:rsid w:val="003A1BD1"/>
    <w:rsid w:val="003A24D7"/>
    <w:rsid w:val="003A25EC"/>
    <w:rsid w:val="003A26AA"/>
    <w:rsid w:val="003A27E8"/>
    <w:rsid w:val="003A2DD6"/>
    <w:rsid w:val="003A46D3"/>
    <w:rsid w:val="003A4D2F"/>
    <w:rsid w:val="003A5105"/>
    <w:rsid w:val="003A58DB"/>
    <w:rsid w:val="003A5A77"/>
    <w:rsid w:val="003A5CBA"/>
    <w:rsid w:val="003A68BB"/>
    <w:rsid w:val="003A6F2F"/>
    <w:rsid w:val="003A73CE"/>
    <w:rsid w:val="003A7B77"/>
    <w:rsid w:val="003A7F11"/>
    <w:rsid w:val="003B1219"/>
    <w:rsid w:val="003B21C2"/>
    <w:rsid w:val="003B223F"/>
    <w:rsid w:val="003B22BA"/>
    <w:rsid w:val="003B2808"/>
    <w:rsid w:val="003B2ECE"/>
    <w:rsid w:val="003B3021"/>
    <w:rsid w:val="003B3298"/>
    <w:rsid w:val="003B3439"/>
    <w:rsid w:val="003B3B7F"/>
    <w:rsid w:val="003B3EB3"/>
    <w:rsid w:val="003B3F22"/>
    <w:rsid w:val="003B42BE"/>
    <w:rsid w:val="003B4876"/>
    <w:rsid w:val="003B4981"/>
    <w:rsid w:val="003B4E07"/>
    <w:rsid w:val="003B5941"/>
    <w:rsid w:val="003B5C3E"/>
    <w:rsid w:val="003B5D4D"/>
    <w:rsid w:val="003B6694"/>
    <w:rsid w:val="003B6F73"/>
    <w:rsid w:val="003B7037"/>
    <w:rsid w:val="003B7260"/>
    <w:rsid w:val="003B7C1B"/>
    <w:rsid w:val="003B7FD5"/>
    <w:rsid w:val="003C07D4"/>
    <w:rsid w:val="003C1888"/>
    <w:rsid w:val="003C1CA6"/>
    <w:rsid w:val="003C2574"/>
    <w:rsid w:val="003C2676"/>
    <w:rsid w:val="003C26D6"/>
    <w:rsid w:val="003C2849"/>
    <w:rsid w:val="003C2C58"/>
    <w:rsid w:val="003C3158"/>
    <w:rsid w:val="003C3304"/>
    <w:rsid w:val="003C350D"/>
    <w:rsid w:val="003C3562"/>
    <w:rsid w:val="003C3795"/>
    <w:rsid w:val="003C3929"/>
    <w:rsid w:val="003C3D84"/>
    <w:rsid w:val="003C3E69"/>
    <w:rsid w:val="003C3F63"/>
    <w:rsid w:val="003C425B"/>
    <w:rsid w:val="003C4E57"/>
    <w:rsid w:val="003C5089"/>
    <w:rsid w:val="003C55B3"/>
    <w:rsid w:val="003C5BCD"/>
    <w:rsid w:val="003C5CFD"/>
    <w:rsid w:val="003C5DD5"/>
    <w:rsid w:val="003C63D0"/>
    <w:rsid w:val="003C642D"/>
    <w:rsid w:val="003C684F"/>
    <w:rsid w:val="003C6867"/>
    <w:rsid w:val="003C6909"/>
    <w:rsid w:val="003C7084"/>
    <w:rsid w:val="003C75AC"/>
    <w:rsid w:val="003C75AF"/>
    <w:rsid w:val="003C7827"/>
    <w:rsid w:val="003C7B1F"/>
    <w:rsid w:val="003C7FE2"/>
    <w:rsid w:val="003D05C6"/>
    <w:rsid w:val="003D0DF8"/>
    <w:rsid w:val="003D1116"/>
    <w:rsid w:val="003D1299"/>
    <w:rsid w:val="003D1562"/>
    <w:rsid w:val="003D1753"/>
    <w:rsid w:val="003D1F91"/>
    <w:rsid w:val="003D2116"/>
    <w:rsid w:val="003D2C0A"/>
    <w:rsid w:val="003D2D94"/>
    <w:rsid w:val="003D2F38"/>
    <w:rsid w:val="003D3671"/>
    <w:rsid w:val="003D36DF"/>
    <w:rsid w:val="003D3BEC"/>
    <w:rsid w:val="003D3D11"/>
    <w:rsid w:val="003D44AC"/>
    <w:rsid w:val="003D4863"/>
    <w:rsid w:val="003D49E1"/>
    <w:rsid w:val="003D5957"/>
    <w:rsid w:val="003D59C7"/>
    <w:rsid w:val="003D5D3D"/>
    <w:rsid w:val="003D613F"/>
    <w:rsid w:val="003D6D7B"/>
    <w:rsid w:val="003D724C"/>
    <w:rsid w:val="003D76F6"/>
    <w:rsid w:val="003D7B35"/>
    <w:rsid w:val="003D7D65"/>
    <w:rsid w:val="003D7D8B"/>
    <w:rsid w:val="003E0096"/>
    <w:rsid w:val="003E01BD"/>
    <w:rsid w:val="003E0AFA"/>
    <w:rsid w:val="003E0FD7"/>
    <w:rsid w:val="003E1103"/>
    <w:rsid w:val="003E1273"/>
    <w:rsid w:val="003E16E0"/>
    <w:rsid w:val="003E2006"/>
    <w:rsid w:val="003E2432"/>
    <w:rsid w:val="003E2AAD"/>
    <w:rsid w:val="003E2C3A"/>
    <w:rsid w:val="003E3072"/>
    <w:rsid w:val="003E3AFD"/>
    <w:rsid w:val="003E3BEE"/>
    <w:rsid w:val="003E44BA"/>
    <w:rsid w:val="003E4C0C"/>
    <w:rsid w:val="003E4E47"/>
    <w:rsid w:val="003E5743"/>
    <w:rsid w:val="003E5A9A"/>
    <w:rsid w:val="003E5B16"/>
    <w:rsid w:val="003E5D14"/>
    <w:rsid w:val="003E66A1"/>
    <w:rsid w:val="003E6DA2"/>
    <w:rsid w:val="003E79B0"/>
    <w:rsid w:val="003E7D02"/>
    <w:rsid w:val="003F02C9"/>
    <w:rsid w:val="003F06FC"/>
    <w:rsid w:val="003F0865"/>
    <w:rsid w:val="003F0942"/>
    <w:rsid w:val="003F1CAE"/>
    <w:rsid w:val="003F1D80"/>
    <w:rsid w:val="003F2405"/>
    <w:rsid w:val="003F2724"/>
    <w:rsid w:val="003F34E7"/>
    <w:rsid w:val="003F3874"/>
    <w:rsid w:val="003F3B5B"/>
    <w:rsid w:val="003F3E76"/>
    <w:rsid w:val="003F3F06"/>
    <w:rsid w:val="003F41DA"/>
    <w:rsid w:val="003F4231"/>
    <w:rsid w:val="003F4F27"/>
    <w:rsid w:val="003F529E"/>
    <w:rsid w:val="003F52C3"/>
    <w:rsid w:val="003F55A2"/>
    <w:rsid w:val="003F5ED9"/>
    <w:rsid w:val="003F6513"/>
    <w:rsid w:val="003F68BE"/>
    <w:rsid w:val="003F728E"/>
    <w:rsid w:val="003F76AE"/>
    <w:rsid w:val="003F771A"/>
    <w:rsid w:val="003F7AB6"/>
    <w:rsid w:val="004006FE"/>
    <w:rsid w:val="004011FE"/>
    <w:rsid w:val="00401EBE"/>
    <w:rsid w:val="00401F92"/>
    <w:rsid w:val="00402256"/>
    <w:rsid w:val="004025F3"/>
    <w:rsid w:val="0040260A"/>
    <w:rsid w:val="0040409E"/>
    <w:rsid w:val="004043CF"/>
    <w:rsid w:val="00404723"/>
    <w:rsid w:val="00404A11"/>
    <w:rsid w:val="00404DA8"/>
    <w:rsid w:val="00405330"/>
    <w:rsid w:val="00405391"/>
    <w:rsid w:val="00405758"/>
    <w:rsid w:val="004057C5"/>
    <w:rsid w:val="0040587C"/>
    <w:rsid w:val="00405DC2"/>
    <w:rsid w:val="004064D2"/>
    <w:rsid w:val="00406968"/>
    <w:rsid w:val="00406CA8"/>
    <w:rsid w:val="00407768"/>
    <w:rsid w:val="004077A3"/>
    <w:rsid w:val="004077C7"/>
    <w:rsid w:val="00407F50"/>
    <w:rsid w:val="00410850"/>
    <w:rsid w:val="00410C91"/>
    <w:rsid w:val="00410DEF"/>
    <w:rsid w:val="00411BC2"/>
    <w:rsid w:val="00412158"/>
    <w:rsid w:val="004121E0"/>
    <w:rsid w:val="00412D2D"/>
    <w:rsid w:val="00412F6F"/>
    <w:rsid w:val="00413668"/>
    <w:rsid w:val="00413A6B"/>
    <w:rsid w:val="00413DAF"/>
    <w:rsid w:val="0041401F"/>
    <w:rsid w:val="004140B4"/>
    <w:rsid w:val="00414455"/>
    <w:rsid w:val="00415FD3"/>
    <w:rsid w:val="0041667B"/>
    <w:rsid w:val="004167BD"/>
    <w:rsid w:val="00416B00"/>
    <w:rsid w:val="00416DE9"/>
    <w:rsid w:val="00416EB8"/>
    <w:rsid w:val="00417834"/>
    <w:rsid w:val="00420006"/>
    <w:rsid w:val="00420BF8"/>
    <w:rsid w:val="00420E3A"/>
    <w:rsid w:val="004213F4"/>
    <w:rsid w:val="00421595"/>
    <w:rsid w:val="004217C0"/>
    <w:rsid w:val="00421C2B"/>
    <w:rsid w:val="00421F32"/>
    <w:rsid w:val="004221BF"/>
    <w:rsid w:val="0042242A"/>
    <w:rsid w:val="00422BC3"/>
    <w:rsid w:val="00422EDD"/>
    <w:rsid w:val="004235E3"/>
    <w:rsid w:val="00423ABE"/>
    <w:rsid w:val="0042416E"/>
    <w:rsid w:val="00424259"/>
    <w:rsid w:val="00424697"/>
    <w:rsid w:val="00424BB8"/>
    <w:rsid w:val="00424CC7"/>
    <w:rsid w:val="0042500C"/>
    <w:rsid w:val="004256C3"/>
    <w:rsid w:val="004257DB"/>
    <w:rsid w:val="00425935"/>
    <w:rsid w:val="00425B81"/>
    <w:rsid w:val="00425F31"/>
    <w:rsid w:val="00426151"/>
    <w:rsid w:val="004266D7"/>
    <w:rsid w:val="00426D76"/>
    <w:rsid w:val="004272C8"/>
    <w:rsid w:val="00427713"/>
    <w:rsid w:val="0042783D"/>
    <w:rsid w:val="00427B73"/>
    <w:rsid w:val="004301EB"/>
    <w:rsid w:val="00430E85"/>
    <w:rsid w:val="00431012"/>
    <w:rsid w:val="00431627"/>
    <w:rsid w:val="00431AC6"/>
    <w:rsid w:val="00431BA2"/>
    <w:rsid w:val="00432262"/>
    <w:rsid w:val="00432495"/>
    <w:rsid w:val="004326D8"/>
    <w:rsid w:val="00433416"/>
    <w:rsid w:val="00433CBF"/>
    <w:rsid w:val="00434236"/>
    <w:rsid w:val="00434C57"/>
    <w:rsid w:val="00434E72"/>
    <w:rsid w:val="00435131"/>
    <w:rsid w:val="004353B7"/>
    <w:rsid w:val="0043579B"/>
    <w:rsid w:val="00435D52"/>
    <w:rsid w:val="00436182"/>
    <w:rsid w:val="00436358"/>
    <w:rsid w:val="00436402"/>
    <w:rsid w:val="00436ACF"/>
    <w:rsid w:val="00436B73"/>
    <w:rsid w:val="0044015F"/>
    <w:rsid w:val="004402C2"/>
    <w:rsid w:val="00440C09"/>
    <w:rsid w:val="00440CC7"/>
    <w:rsid w:val="00440F43"/>
    <w:rsid w:val="004412C2"/>
    <w:rsid w:val="00441393"/>
    <w:rsid w:val="004419B6"/>
    <w:rsid w:val="004425AB"/>
    <w:rsid w:val="00442977"/>
    <w:rsid w:val="00443364"/>
    <w:rsid w:val="0044355D"/>
    <w:rsid w:val="0044400E"/>
    <w:rsid w:val="004445AE"/>
    <w:rsid w:val="00444802"/>
    <w:rsid w:val="00444970"/>
    <w:rsid w:val="00444DCB"/>
    <w:rsid w:val="00444ECF"/>
    <w:rsid w:val="0044574F"/>
    <w:rsid w:val="00445F65"/>
    <w:rsid w:val="00445F7B"/>
    <w:rsid w:val="0044691E"/>
    <w:rsid w:val="00446AFA"/>
    <w:rsid w:val="00447AD9"/>
    <w:rsid w:val="00447DD6"/>
    <w:rsid w:val="00450069"/>
    <w:rsid w:val="0045008F"/>
    <w:rsid w:val="004500E2"/>
    <w:rsid w:val="004507F1"/>
    <w:rsid w:val="00450A9C"/>
    <w:rsid w:val="00450BE3"/>
    <w:rsid w:val="00451255"/>
    <w:rsid w:val="00451728"/>
    <w:rsid w:val="00451ABB"/>
    <w:rsid w:val="00451B0B"/>
    <w:rsid w:val="0045220B"/>
    <w:rsid w:val="0045259F"/>
    <w:rsid w:val="00452978"/>
    <w:rsid w:val="0045300D"/>
    <w:rsid w:val="00453457"/>
    <w:rsid w:val="0045442B"/>
    <w:rsid w:val="0045446B"/>
    <w:rsid w:val="004548B7"/>
    <w:rsid w:val="00454B16"/>
    <w:rsid w:val="00454CC6"/>
    <w:rsid w:val="004553E4"/>
    <w:rsid w:val="0045588A"/>
    <w:rsid w:val="00455951"/>
    <w:rsid w:val="00455F1D"/>
    <w:rsid w:val="0045667F"/>
    <w:rsid w:val="004568DE"/>
    <w:rsid w:val="00456C99"/>
    <w:rsid w:val="00456ED2"/>
    <w:rsid w:val="00457582"/>
    <w:rsid w:val="00457AC5"/>
    <w:rsid w:val="00457B12"/>
    <w:rsid w:val="00457EBC"/>
    <w:rsid w:val="00460174"/>
    <w:rsid w:val="004604F1"/>
    <w:rsid w:val="0046069D"/>
    <w:rsid w:val="00460B7B"/>
    <w:rsid w:val="004617B5"/>
    <w:rsid w:val="00461A35"/>
    <w:rsid w:val="00462173"/>
    <w:rsid w:val="00462278"/>
    <w:rsid w:val="00462A88"/>
    <w:rsid w:val="00462E57"/>
    <w:rsid w:val="004634C7"/>
    <w:rsid w:val="004639F4"/>
    <w:rsid w:val="00463B4D"/>
    <w:rsid w:val="00463BCE"/>
    <w:rsid w:val="00463C30"/>
    <w:rsid w:val="00463DDE"/>
    <w:rsid w:val="00463EC0"/>
    <w:rsid w:val="004643DA"/>
    <w:rsid w:val="0046461E"/>
    <w:rsid w:val="00464C9A"/>
    <w:rsid w:val="00464E03"/>
    <w:rsid w:val="00464FDE"/>
    <w:rsid w:val="004652E7"/>
    <w:rsid w:val="00465736"/>
    <w:rsid w:val="0046592D"/>
    <w:rsid w:val="00465A79"/>
    <w:rsid w:val="00466653"/>
    <w:rsid w:val="004668FF"/>
    <w:rsid w:val="0046725F"/>
    <w:rsid w:val="00467DB8"/>
    <w:rsid w:val="0047004B"/>
    <w:rsid w:val="00470330"/>
    <w:rsid w:val="00470839"/>
    <w:rsid w:val="00470E02"/>
    <w:rsid w:val="00470F36"/>
    <w:rsid w:val="00471347"/>
    <w:rsid w:val="004714E1"/>
    <w:rsid w:val="00471546"/>
    <w:rsid w:val="00471E2C"/>
    <w:rsid w:val="004723B8"/>
    <w:rsid w:val="00472632"/>
    <w:rsid w:val="004726F1"/>
    <w:rsid w:val="00472A09"/>
    <w:rsid w:val="00472FDE"/>
    <w:rsid w:val="00473366"/>
    <w:rsid w:val="004733DE"/>
    <w:rsid w:val="0047379B"/>
    <w:rsid w:val="00473A54"/>
    <w:rsid w:val="00474327"/>
    <w:rsid w:val="004752DA"/>
    <w:rsid w:val="00475410"/>
    <w:rsid w:val="00475CDB"/>
    <w:rsid w:val="00475FF4"/>
    <w:rsid w:val="004761DA"/>
    <w:rsid w:val="004763EF"/>
    <w:rsid w:val="0047664D"/>
    <w:rsid w:val="0047681A"/>
    <w:rsid w:val="00477A1B"/>
    <w:rsid w:val="00477AA7"/>
    <w:rsid w:val="00477BBA"/>
    <w:rsid w:val="00477E41"/>
    <w:rsid w:val="00477EAB"/>
    <w:rsid w:val="0048027B"/>
    <w:rsid w:val="00480C81"/>
    <w:rsid w:val="00480D6C"/>
    <w:rsid w:val="0048110E"/>
    <w:rsid w:val="00481862"/>
    <w:rsid w:val="00481B3F"/>
    <w:rsid w:val="0048264D"/>
    <w:rsid w:val="00482965"/>
    <w:rsid w:val="00482F04"/>
    <w:rsid w:val="00483579"/>
    <w:rsid w:val="0048373D"/>
    <w:rsid w:val="00483C00"/>
    <w:rsid w:val="00483CE4"/>
    <w:rsid w:val="00483CF0"/>
    <w:rsid w:val="00483D74"/>
    <w:rsid w:val="00483DC5"/>
    <w:rsid w:val="00483DC7"/>
    <w:rsid w:val="00483EB9"/>
    <w:rsid w:val="00484154"/>
    <w:rsid w:val="0048484C"/>
    <w:rsid w:val="0048494E"/>
    <w:rsid w:val="004854CA"/>
    <w:rsid w:val="00485545"/>
    <w:rsid w:val="00485B7C"/>
    <w:rsid w:val="004865D7"/>
    <w:rsid w:val="00486F7D"/>
    <w:rsid w:val="00486FB0"/>
    <w:rsid w:val="00487187"/>
    <w:rsid w:val="00487742"/>
    <w:rsid w:val="00487A63"/>
    <w:rsid w:val="00487F12"/>
    <w:rsid w:val="004903AE"/>
    <w:rsid w:val="0049070A"/>
    <w:rsid w:val="004907EA"/>
    <w:rsid w:val="00490B1C"/>
    <w:rsid w:val="00490F92"/>
    <w:rsid w:val="00491273"/>
    <w:rsid w:val="00491660"/>
    <w:rsid w:val="00492063"/>
    <w:rsid w:val="00492606"/>
    <w:rsid w:val="00492D57"/>
    <w:rsid w:val="004943A8"/>
    <w:rsid w:val="0049525E"/>
    <w:rsid w:val="00495B20"/>
    <w:rsid w:val="00495BA5"/>
    <w:rsid w:val="00495C2F"/>
    <w:rsid w:val="0049686B"/>
    <w:rsid w:val="004968CA"/>
    <w:rsid w:val="00496931"/>
    <w:rsid w:val="00496FB7"/>
    <w:rsid w:val="004A00E1"/>
    <w:rsid w:val="004A0475"/>
    <w:rsid w:val="004A0860"/>
    <w:rsid w:val="004A0A33"/>
    <w:rsid w:val="004A0DD9"/>
    <w:rsid w:val="004A10BA"/>
    <w:rsid w:val="004A1122"/>
    <w:rsid w:val="004A11E3"/>
    <w:rsid w:val="004A132C"/>
    <w:rsid w:val="004A1391"/>
    <w:rsid w:val="004A1BC5"/>
    <w:rsid w:val="004A1BFA"/>
    <w:rsid w:val="004A1D78"/>
    <w:rsid w:val="004A1D82"/>
    <w:rsid w:val="004A37A5"/>
    <w:rsid w:val="004A3BC0"/>
    <w:rsid w:val="004A3EFC"/>
    <w:rsid w:val="004A3FE8"/>
    <w:rsid w:val="004A4DFC"/>
    <w:rsid w:val="004A5335"/>
    <w:rsid w:val="004A590B"/>
    <w:rsid w:val="004A5A04"/>
    <w:rsid w:val="004A5BF1"/>
    <w:rsid w:val="004A5C36"/>
    <w:rsid w:val="004A5D5D"/>
    <w:rsid w:val="004A5EE0"/>
    <w:rsid w:val="004A61B5"/>
    <w:rsid w:val="004A61CB"/>
    <w:rsid w:val="004A6C98"/>
    <w:rsid w:val="004A6E28"/>
    <w:rsid w:val="004A7AE3"/>
    <w:rsid w:val="004B028E"/>
    <w:rsid w:val="004B0BD0"/>
    <w:rsid w:val="004B1689"/>
    <w:rsid w:val="004B23A9"/>
    <w:rsid w:val="004B2AAB"/>
    <w:rsid w:val="004B2B60"/>
    <w:rsid w:val="004B2EE2"/>
    <w:rsid w:val="004B321C"/>
    <w:rsid w:val="004B4415"/>
    <w:rsid w:val="004B49FB"/>
    <w:rsid w:val="004B4F9F"/>
    <w:rsid w:val="004B5583"/>
    <w:rsid w:val="004B571E"/>
    <w:rsid w:val="004B5A7C"/>
    <w:rsid w:val="004B67B7"/>
    <w:rsid w:val="004B68D3"/>
    <w:rsid w:val="004B6B4B"/>
    <w:rsid w:val="004B73B2"/>
    <w:rsid w:val="004B7AEB"/>
    <w:rsid w:val="004B7B5E"/>
    <w:rsid w:val="004C01E7"/>
    <w:rsid w:val="004C088B"/>
    <w:rsid w:val="004C0C5B"/>
    <w:rsid w:val="004C1195"/>
    <w:rsid w:val="004C1662"/>
    <w:rsid w:val="004C1730"/>
    <w:rsid w:val="004C190B"/>
    <w:rsid w:val="004C29CF"/>
    <w:rsid w:val="004C29DB"/>
    <w:rsid w:val="004C3522"/>
    <w:rsid w:val="004C3688"/>
    <w:rsid w:val="004C39C9"/>
    <w:rsid w:val="004C3D6E"/>
    <w:rsid w:val="004C3F94"/>
    <w:rsid w:val="004C45E4"/>
    <w:rsid w:val="004C46C2"/>
    <w:rsid w:val="004C4CF6"/>
    <w:rsid w:val="004C4E60"/>
    <w:rsid w:val="004C5B6E"/>
    <w:rsid w:val="004C6154"/>
    <w:rsid w:val="004C6D74"/>
    <w:rsid w:val="004C7032"/>
    <w:rsid w:val="004C772E"/>
    <w:rsid w:val="004C7B5A"/>
    <w:rsid w:val="004D0622"/>
    <w:rsid w:val="004D0A7D"/>
    <w:rsid w:val="004D0F94"/>
    <w:rsid w:val="004D17A5"/>
    <w:rsid w:val="004D2256"/>
    <w:rsid w:val="004D24E5"/>
    <w:rsid w:val="004D24E9"/>
    <w:rsid w:val="004D3A1F"/>
    <w:rsid w:val="004D431B"/>
    <w:rsid w:val="004D4340"/>
    <w:rsid w:val="004D4918"/>
    <w:rsid w:val="004D4B3B"/>
    <w:rsid w:val="004D5817"/>
    <w:rsid w:val="004D597E"/>
    <w:rsid w:val="004D5B78"/>
    <w:rsid w:val="004D5D63"/>
    <w:rsid w:val="004D5EDF"/>
    <w:rsid w:val="004D5F63"/>
    <w:rsid w:val="004D62FB"/>
    <w:rsid w:val="004D690B"/>
    <w:rsid w:val="004D7864"/>
    <w:rsid w:val="004E02C8"/>
    <w:rsid w:val="004E19A3"/>
    <w:rsid w:val="004E200F"/>
    <w:rsid w:val="004E24B4"/>
    <w:rsid w:val="004E32D0"/>
    <w:rsid w:val="004E34EC"/>
    <w:rsid w:val="004E42F1"/>
    <w:rsid w:val="004E45EB"/>
    <w:rsid w:val="004E47AB"/>
    <w:rsid w:val="004E51BD"/>
    <w:rsid w:val="004E55F0"/>
    <w:rsid w:val="004E5619"/>
    <w:rsid w:val="004E5D8A"/>
    <w:rsid w:val="004E60B0"/>
    <w:rsid w:val="004E6297"/>
    <w:rsid w:val="004E6B01"/>
    <w:rsid w:val="004E6B22"/>
    <w:rsid w:val="004E6DAC"/>
    <w:rsid w:val="004E7183"/>
    <w:rsid w:val="004E7B58"/>
    <w:rsid w:val="004E7B97"/>
    <w:rsid w:val="004F0084"/>
    <w:rsid w:val="004F00CE"/>
    <w:rsid w:val="004F0270"/>
    <w:rsid w:val="004F0322"/>
    <w:rsid w:val="004F0337"/>
    <w:rsid w:val="004F0715"/>
    <w:rsid w:val="004F0CC8"/>
    <w:rsid w:val="004F12C1"/>
    <w:rsid w:val="004F12F0"/>
    <w:rsid w:val="004F1735"/>
    <w:rsid w:val="004F1A80"/>
    <w:rsid w:val="004F1C6A"/>
    <w:rsid w:val="004F2C3A"/>
    <w:rsid w:val="004F3BD1"/>
    <w:rsid w:val="004F4302"/>
    <w:rsid w:val="004F442F"/>
    <w:rsid w:val="004F4F4D"/>
    <w:rsid w:val="004F563C"/>
    <w:rsid w:val="004F5672"/>
    <w:rsid w:val="004F5893"/>
    <w:rsid w:val="004F5A0F"/>
    <w:rsid w:val="004F5E5B"/>
    <w:rsid w:val="004F68CD"/>
    <w:rsid w:val="004F6CDA"/>
    <w:rsid w:val="004F6E36"/>
    <w:rsid w:val="004F6EA2"/>
    <w:rsid w:val="004F72A4"/>
    <w:rsid w:val="004F74BF"/>
    <w:rsid w:val="004F768F"/>
    <w:rsid w:val="004F7874"/>
    <w:rsid w:val="004F7C13"/>
    <w:rsid w:val="004F7EE8"/>
    <w:rsid w:val="00500135"/>
    <w:rsid w:val="005008A7"/>
    <w:rsid w:val="00500B27"/>
    <w:rsid w:val="00500C46"/>
    <w:rsid w:val="005010B1"/>
    <w:rsid w:val="00501116"/>
    <w:rsid w:val="00501296"/>
    <w:rsid w:val="00501399"/>
    <w:rsid w:val="005014D5"/>
    <w:rsid w:val="00501D1E"/>
    <w:rsid w:val="00501EB4"/>
    <w:rsid w:val="00502CB1"/>
    <w:rsid w:val="0050316A"/>
    <w:rsid w:val="005033A8"/>
    <w:rsid w:val="00503DC3"/>
    <w:rsid w:val="005043EF"/>
    <w:rsid w:val="00504CB9"/>
    <w:rsid w:val="00505337"/>
    <w:rsid w:val="00505627"/>
    <w:rsid w:val="005064FC"/>
    <w:rsid w:val="0050682E"/>
    <w:rsid w:val="00506CF5"/>
    <w:rsid w:val="00506DEE"/>
    <w:rsid w:val="0050754B"/>
    <w:rsid w:val="00507759"/>
    <w:rsid w:val="0051055A"/>
    <w:rsid w:val="0051064F"/>
    <w:rsid w:val="005106B0"/>
    <w:rsid w:val="00510763"/>
    <w:rsid w:val="00510BEF"/>
    <w:rsid w:val="00510E16"/>
    <w:rsid w:val="00510F8F"/>
    <w:rsid w:val="00511393"/>
    <w:rsid w:val="00511646"/>
    <w:rsid w:val="005116BD"/>
    <w:rsid w:val="00511B78"/>
    <w:rsid w:val="00512246"/>
    <w:rsid w:val="0051262D"/>
    <w:rsid w:val="00512BEA"/>
    <w:rsid w:val="00512C44"/>
    <w:rsid w:val="00512E91"/>
    <w:rsid w:val="0051323C"/>
    <w:rsid w:val="005140A8"/>
    <w:rsid w:val="00514497"/>
    <w:rsid w:val="005145BB"/>
    <w:rsid w:val="005148DC"/>
    <w:rsid w:val="00514D50"/>
    <w:rsid w:val="00515940"/>
    <w:rsid w:val="00515AC7"/>
    <w:rsid w:val="00515DF8"/>
    <w:rsid w:val="00516103"/>
    <w:rsid w:val="00516C9F"/>
    <w:rsid w:val="0051730B"/>
    <w:rsid w:val="00517550"/>
    <w:rsid w:val="00517EC4"/>
    <w:rsid w:val="0052012E"/>
    <w:rsid w:val="00520A58"/>
    <w:rsid w:val="00520D64"/>
    <w:rsid w:val="00520DD7"/>
    <w:rsid w:val="00520E4A"/>
    <w:rsid w:val="00520EAC"/>
    <w:rsid w:val="00521115"/>
    <w:rsid w:val="00521212"/>
    <w:rsid w:val="005212E4"/>
    <w:rsid w:val="005214B9"/>
    <w:rsid w:val="00521985"/>
    <w:rsid w:val="00522288"/>
    <w:rsid w:val="0052333A"/>
    <w:rsid w:val="00523493"/>
    <w:rsid w:val="005234A7"/>
    <w:rsid w:val="005236A0"/>
    <w:rsid w:val="0052465B"/>
    <w:rsid w:val="005249F1"/>
    <w:rsid w:val="00524A95"/>
    <w:rsid w:val="00524B27"/>
    <w:rsid w:val="00524C28"/>
    <w:rsid w:val="00524C85"/>
    <w:rsid w:val="00524F3B"/>
    <w:rsid w:val="005251CC"/>
    <w:rsid w:val="005257D6"/>
    <w:rsid w:val="00525B5B"/>
    <w:rsid w:val="00525CEA"/>
    <w:rsid w:val="00525D93"/>
    <w:rsid w:val="00525F7E"/>
    <w:rsid w:val="0052633B"/>
    <w:rsid w:val="00526486"/>
    <w:rsid w:val="00526AB8"/>
    <w:rsid w:val="00526C39"/>
    <w:rsid w:val="00526C77"/>
    <w:rsid w:val="00526F5E"/>
    <w:rsid w:val="00527A3A"/>
    <w:rsid w:val="00527B6B"/>
    <w:rsid w:val="00530072"/>
    <w:rsid w:val="005304CD"/>
    <w:rsid w:val="005307D2"/>
    <w:rsid w:val="00530B91"/>
    <w:rsid w:val="00530DE0"/>
    <w:rsid w:val="00530E92"/>
    <w:rsid w:val="00530EBF"/>
    <w:rsid w:val="00531BCA"/>
    <w:rsid w:val="005329E0"/>
    <w:rsid w:val="00532CA4"/>
    <w:rsid w:val="0053300A"/>
    <w:rsid w:val="00533052"/>
    <w:rsid w:val="00533454"/>
    <w:rsid w:val="0053390B"/>
    <w:rsid w:val="005339BD"/>
    <w:rsid w:val="005345F2"/>
    <w:rsid w:val="00534A9E"/>
    <w:rsid w:val="00534C3C"/>
    <w:rsid w:val="00535BEF"/>
    <w:rsid w:val="00536BDB"/>
    <w:rsid w:val="00537041"/>
    <w:rsid w:val="00537484"/>
    <w:rsid w:val="00537B32"/>
    <w:rsid w:val="00537F1A"/>
    <w:rsid w:val="00540098"/>
    <w:rsid w:val="00540B70"/>
    <w:rsid w:val="00540E25"/>
    <w:rsid w:val="00540FC6"/>
    <w:rsid w:val="00541159"/>
    <w:rsid w:val="0054131D"/>
    <w:rsid w:val="00541CB6"/>
    <w:rsid w:val="00541D48"/>
    <w:rsid w:val="00542207"/>
    <w:rsid w:val="0054239E"/>
    <w:rsid w:val="00542509"/>
    <w:rsid w:val="00542694"/>
    <w:rsid w:val="0054332A"/>
    <w:rsid w:val="00544030"/>
    <w:rsid w:val="005441C0"/>
    <w:rsid w:val="00544643"/>
    <w:rsid w:val="00544869"/>
    <w:rsid w:val="00545796"/>
    <w:rsid w:val="00545CCC"/>
    <w:rsid w:val="00546524"/>
    <w:rsid w:val="00546698"/>
    <w:rsid w:val="005467E9"/>
    <w:rsid w:val="0054740E"/>
    <w:rsid w:val="00547A7B"/>
    <w:rsid w:val="0055017E"/>
    <w:rsid w:val="00550662"/>
    <w:rsid w:val="00550CFD"/>
    <w:rsid w:val="005513A7"/>
    <w:rsid w:val="005519C6"/>
    <w:rsid w:val="00552669"/>
    <w:rsid w:val="005530F0"/>
    <w:rsid w:val="00553353"/>
    <w:rsid w:val="00553365"/>
    <w:rsid w:val="00553D73"/>
    <w:rsid w:val="00553D8D"/>
    <w:rsid w:val="00553DB8"/>
    <w:rsid w:val="00553EAD"/>
    <w:rsid w:val="00553F86"/>
    <w:rsid w:val="005545AD"/>
    <w:rsid w:val="00555623"/>
    <w:rsid w:val="0055584C"/>
    <w:rsid w:val="00555CA7"/>
    <w:rsid w:val="00555D43"/>
    <w:rsid w:val="00555EF9"/>
    <w:rsid w:val="00556046"/>
    <w:rsid w:val="005560D2"/>
    <w:rsid w:val="00556CD4"/>
    <w:rsid w:val="00556D90"/>
    <w:rsid w:val="00557928"/>
    <w:rsid w:val="00557C27"/>
    <w:rsid w:val="00560932"/>
    <w:rsid w:val="00561510"/>
    <w:rsid w:val="00561F05"/>
    <w:rsid w:val="005620B4"/>
    <w:rsid w:val="00562712"/>
    <w:rsid w:val="00563768"/>
    <w:rsid w:val="00563BF6"/>
    <w:rsid w:val="00563E66"/>
    <w:rsid w:val="00563F4D"/>
    <w:rsid w:val="0056452D"/>
    <w:rsid w:val="0056478E"/>
    <w:rsid w:val="00564B5D"/>
    <w:rsid w:val="00564CF3"/>
    <w:rsid w:val="00565458"/>
    <w:rsid w:val="00565D51"/>
    <w:rsid w:val="00565FA7"/>
    <w:rsid w:val="0056718E"/>
    <w:rsid w:val="00567732"/>
    <w:rsid w:val="0057003A"/>
    <w:rsid w:val="0057042F"/>
    <w:rsid w:val="00570548"/>
    <w:rsid w:val="00570FD5"/>
    <w:rsid w:val="0057103F"/>
    <w:rsid w:val="005717FC"/>
    <w:rsid w:val="00571B57"/>
    <w:rsid w:val="00571D56"/>
    <w:rsid w:val="0057310D"/>
    <w:rsid w:val="0057364A"/>
    <w:rsid w:val="0057469F"/>
    <w:rsid w:val="0057475A"/>
    <w:rsid w:val="00574AD2"/>
    <w:rsid w:val="00574B43"/>
    <w:rsid w:val="0057547C"/>
    <w:rsid w:val="00576729"/>
    <w:rsid w:val="00576824"/>
    <w:rsid w:val="00576C31"/>
    <w:rsid w:val="00577A45"/>
    <w:rsid w:val="005801A7"/>
    <w:rsid w:val="00580A8F"/>
    <w:rsid w:val="00580B53"/>
    <w:rsid w:val="00580F4A"/>
    <w:rsid w:val="0058109D"/>
    <w:rsid w:val="005812F6"/>
    <w:rsid w:val="005813F6"/>
    <w:rsid w:val="00581910"/>
    <w:rsid w:val="00581A80"/>
    <w:rsid w:val="00582045"/>
    <w:rsid w:val="00582334"/>
    <w:rsid w:val="005826A4"/>
    <w:rsid w:val="005828F6"/>
    <w:rsid w:val="005828F8"/>
    <w:rsid w:val="00582B8F"/>
    <w:rsid w:val="00582F9F"/>
    <w:rsid w:val="005833EC"/>
    <w:rsid w:val="00583617"/>
    <w:rsid w:val="005836FA"/>
    <w:rsid w:val="00583983"/>
    <w:rsid w:val="00583E65"/>
    <w:rsid w:val="005840F0"/>
    <w:rsid w:val="00584523"/>
    <w:rsid w:val="005846FC"/>
    <w:rsid w:val="00584957"/>
    <w:rsid w:val="0058495B"/>
    <w:rsid w:val="0058558B"/>
    <w:rsid w:val="00585732"/>
    <w:rsid w:val="00585983"/>
    <w:rsid w:val="00586745"/>
    <w:rsid w:val="00586AD2"/>
    <w:rsid w:val="00586C55"/>
    <w:rsid w:val="00586E1A"/>
    <w:rsid w:val="0058700B"/>
    <w:rsid w:val="0058728E"/>
    <w:rsid w:val="0058738C"/>
    <w:rsid w:val="0059024A"/>
    <w:rsid w:val="00590853"/>
    <w:rsid w:val="005910FD"/>
    <w:rsid w:val="0059147B"/>
    <w:rsid w:val="0059203A"/>
    <w:rsid w:val="005922D9"/>
    <w:rsid w:val="0059233F"/>
    <w:rsid w:val="00593238"/>
    <w:rsid w:val="0059367C"/>
    <w:rsid w:val="00593798"/>
    <w:rsid w:val="005941C7"/>
    <w:rsid w:val="005946FB"/>
    <w:rsid w:val="00594E71"/>
    <w:rsid w:val="005954DA"/>
    <w:rsid w:val="005955D9"/>
    <w:rsid w:val="005956CD"/>
    <w:rsid w:val="00595839"/>
    <w:rsid w:val="005958B0"/>
    <w:rsid w:val="00595C38"/>
    <w:rsid w:val="00595FE0"/>
    <w:rsid w:val="005965A9"/>
    <w:rsid w:val="00596A2E"/>
    <w:rsid w:val="0059707C"/>
    <w:rsid w:val="005973F8"/>
    <w:rsid w:val="0059763B"/>
    <w:rsid w:val="00597804"/>
    <w:rsid w:val="0059780E"/>
    <w:rsid w:val="00597811"/>
    <w:rsid w:val="00597EB9"/>
    <w:rsid w:val="005A03F4"/>
    <w:rsid w:val="005A051C"/>
    <w:rsid w:val="005A0679"/>
    <w:rsid w:val="005A099D"/>
    <w:rsid w:val="005A0A08"/>
    <w:rsid w:val="005A0DE8"/>
    <w:rsid w:val="005A18E4"/>
    <w:rsid w:val="005A1C6A"/>
    <w:rsid w:val="005A29E9"/>
    <w:rsid w:val="005A2BD6"/>
    <w:rsid w:val="005A2C58"/>
    <w:rsid w:val="005A3455"/>
    <w:rsid w:val="005A5636"/>
    <w:rsid w:val="005A5698"/>
    <w:rsid w:val="005A5EE7"/>
    <w:rsid w:val="005A60D6"/>
    <w:rsid w:val="005A6223"/>
    <w:rsid w:val="005A659C"/>
    <w:rsid w:val="005A6B26"/>
    <w:rsid w:val="005A6C18"/>
    <w:rsid w:val="005A6D97"/>
    <w:rsid w:val="005A74EA"/>
    <w:rsid w:val="005B016A"/>
    <w:rsid w:val="005B0390"/>
    <w:rsid w:val="005B047B"/>
    <w:rsid w:val="005B0695"/>
    <w:rsid w:val="005B1890"/>
    <w:rsid w:val="005B1AC3"/>
    <w:rsid w:val="005B20C6"/>
    <w:rsid w:val="005B3638"/>
    <w:rsid w:val="005B406A"/>
    <w:rsid w:val="005B42C2"/>
    <w:rsid w:val="005B45CB"/>
    <w:rsid w:val="005B47BC"/>
    <w:rsid w:val="005B4877"/>
    <w:rsid w:val="005B4CD4"/>
    <w:rsid w:val="005B58C9"/>
    <w:rsid w:val="005B594F"/>
    <w:rsid w:val="005B5B1F"/>
    <w:rsid w:val="005B5E48"/>
    <w:rsid w:val="005B7146"/>
    <w:rsid w:val="005C05BC"/>
    <w:rsid w:val="005C071C"/>
    <w:rsid w:val="005C118A"/>
    <w:rsid w:val="005C1223"/>
    <w:rsid w:val="005C161E"/>
    <w:rsid w:val="005C23A6"/>
    <w:rsid w:val="005C25B1"/>
    <w:rsid w:val="005C284A"/>
    <w:rsid w:val="005C2F37"/>
    <w:rsid w:val="005C3551"/>
    <w:rsid w:val="005C37EE"/>
    <w:rsid w:val="005C385E"/>
    <w:rsid w:val="005C44C5"/>
    <w:rsid w:val="005C4A66"/>
    <w:rsid w:val="005C4C3D"/>
    <w:rsid w:val="005C4DE1"/>
    <w:rsid w:val="005C5253"/>
    <w:rsid w:val="005C52A3"/>
    <w:rsid w:val="005C60AA"/>
    <w:rsid w:val="005C67A1"/>
    <w:rsid w:val="005C68E1"/>
    <w:rsid w:val="005C778D"/>
    <w:rsid w:val="005C791E"/>
    <w:rsid w:val="005C799F"/>
    <w:rsid w:val="005C7A58"/>
    <w:rsid w:val="005C7DFA"/>
    <w:rsid w:val="005C7EF9"/>
    <w:rsid w:val="005D0309"/>
    <w:rsid w:val="005D0A97"/>
    <w:rsid w:val="005D0F11"/>
    <w:rsid w:val="005D0F2B"/>
    <w:rsid w:val="005D1027"/>
    <w:rsid w:val="005D1514"/>
    <w:rsid w:val="005D1559"/>
    <w:rsid w:val="005D1A51"/>
    <w:rsid w:val="005D2662"/>
    <w:rsid w:val="005D31C5"/>
    <w:rsid w:val="005D3467"/>
    <w:rsid w:val="005D35BE"/>
    <w:rsid w:val="005D3902"/>
    <w:rsid w:val="005D3AEF"/>
    <w:rsid w:val="005D3F3E"/>
    <w:rsid w:val="005D3F4F"/>
    <w:rsid w:val="005D4863"/>
    <w:rsid w:val="005D498F"/>
    <w:rsid w:val="005D53DA"/>
    <w:rsid w:val="005D5D8B"/>
    <w:rsid w:val="005E00E2"/>
    <w:rsid w:val="005E0477"/>
    <w:rsid w:val="005E04FB"/>
    <w:rsid w:val="005E0684"/>
    <w:rsid w:val="005E08C9"/>
    <w:rsid w:val="005E0EA9"/>
    <w:rsid w:val="005E0EB6"/>
    <w:rsid w:val="005E0EF0"/>
    <w:rsid w:val="005E1023"/>
    <w:rsid w:val="005E1350"/>
    <w:rsid w:val="005E13F9"/>
    <w:rsid w:val="005E1883"/>
    <w:rsid w:val="005E1E80"/>
    <w:rsid w:val="005E24C5"/>
    <w:rsid w:val="005E2F7B"/>
    <w:rsid w:val="005E32A6"/>
    <w:rsid w:val="005E3832"/>
    <w:rsid w:val="005E393E"/>
    <w:rsid w:val="005E4AF9"/>
    <w:rsid w:val="005E50F9"/>
    <w:rsid w:val="005E523C"/>
    <w:rsid w:val="005E5EA8"/>
    <w:rsid w:val="005E5F55"/>
    <w:rsid w:val="005E741C"/>
    <w:rsid w:val="005E7F2F"/>
    <w:rsid w:val="005F0593"/>
    <w:rsid w:val="005F08E6"/>
    <w:rsid w:val="005F0C59"/>
    <w:rsid w:val="005F0F88"/>
    <w:rsid w:val="005F1258"/>
    <w:rsid w:val="005F2028"/>
    <w:rsid w:val="005F2249"/>
    <w:rsid w:val="005F2357"/>
    <w:rsid w:val="005F30D0"/>
    <w:rsid w:val="005F31D7"/>
    <w:rsid w:val="005F356F"/>
    <w:rsid w:val="005F3A5B"/>
    <w:rsid w:val="005F3EB4"/>
    <w:rsid w:val="005F42D8"/>
    <w:rsid w:val="005F44E9"/>
    <w:rsid w:val="005F4731"/>
    <w:rsid w:val="005F49B5"/>
    <w:rsid w:val="005F4CF3"/>
    <w:rsid w:val="005F4DE5"/>
    <w:rsid w:val="005F523A"/>
    <w:rsid w:val="005F5745"/>
    <w:rsid w:val="005F595A"/>
    <w:rsid w:val="005F5AD1"/>
    <w:rsid w:val="005F7440"/>
    <w:rsid w:val="005F7560"/>
    <w:rsid w:val="005F7804"/>
    <w:rsid w:val="005F7AD8"/>
    <w:rsid w:val="0060007E"/>
    <w:rsid w:val="0060045E"/>
    <w:rsid w:val="00601371"/>
    <w:rsid w:val="006017BB"/>
    <w:rsid w:val="00601EC4"/>
    <w:rsid w:val="00601FD3"/>
    <w:rsid w:val="00602248"/>
    <w:rsid w:val="0060264E"/>
    <w:rsid w:val="00602E86"/>
    <w:rsid w:val="00602F07"/>
    <w:rsid w:val="006033D7"/>
    <w:rsid w:val="00603B71"/>
    <w:rsid w:val="006041B2"/>
    <w:rsid w:val="0060427E"/>
    <w:rsid w:val="0060446A"/>
    <w:rsid w:val="00604FD8"/>
    <w:rsid w:val="00605586"/>
    <w:rsid w:val="00606864"/>
    <w:rsid w:val="006069E5"/>
    <w:rsid w:val="00606C27"/>
    <w:rsid w:val="0060704C"/>
    <w:rsid w:val="0060719A"/>
    <w:rsid w:val="006103FD"/>
    <w:rsid w:val="0061082D"/>
    <w:rsid w:val="0061125E"/>
    <w:rsid w:val="00611442"/>
    <w:rsid w:val="00612209"/>
    <w:rsid w:val="00612440"/>
    <w:rsid w:val="00613031"/>
    <w:rsid w:val="006140A8"/>
    <w:rsid w:val="00614541"/>
    <w:rsid w:val="00614617"/>
    <w:rsid w:val="00614A50"/>
    <w:rsid w:val="00615074"/>
    <w:rsid w:val="0061509D"/>
    <w:rsid w:val="0061527C"/>
    <w:rsid w:val="006155AF"/>
    <w:rsid w:val="0061568D"/>
    <w:rsid w:val="00615DBD"/>
    <w:rsid w:val="0061627D"/>
    <w:rsid w:val="0061641F"/>
    <w:rsid w:val="006164B7"/>
    <w:rsid w:val="00616515"/>
    <w:rsid w:val="006165C5"/>
    <w:rsid w:val="00616EDE"/>
    <w:rsid w:val="00617323"/>
    <w:rsid w:val="006208D6"/>
    <w:rsid w:val="006208FC"/>
    <w:rsid w:val="00620953"/>
    <w:rsid w:val="00621565"/>
    <w:rsid w:val="00621B49"/>
    <w:rsid w:val="00621CAB"/>
    <w:rsid w:val="00621E64"/>
    <w:rsid w:val="00621E73"/>
    <w:rsid w:val="006221A9"/>
    <w:rsid w:val="0062231A"/>
    <w:rsid w:val="0062285E"/>
    <w:rsid w:val="00622C56"/>
    <w:rsid w:val="006231A1"/>
    <w:rsid w:val="0062338C"/>
    <w:rsid w:val="00623C43"/>
    <w:rsid w:val="00623C9C"/>
    <w:rsid w:val="0062432F"/>
    <w:rsid w:val="00624873"/>
    <w:rsid w:val="00625151"/>
    <w:rsid w:val="00625496"/>
    <w:rsid w:val="00625BA5"/>
    <w:rsid w:val="00626926"/>
    <w:rsid w:val="00626AF7"/>
    <w:rsid w:val="00626D19"/>
    <w:rsid w:val="00626DA0"/>
    <w:rsid w:val="00627247"/>
    <w:rsid w:val="006274E5"/>
    <w:rsid w:val="00627C09"/>
    <w:rsid w:val="00627CC3"/>
    <w:rsid w:val="00630524"/>
    <w:rsid w:val="0063137A"/>
    <w:rsid w:val="006316F7"/>
    <w:rsid w:val="00631E31"/>
    <w:rsid w:val="00632299"/>
    <w:rsid w:val="0063251C"/>
    <w:rsid w:val="00632BF8"/>
    <w:rsid w:val="00632F1B"/>
    <w:rsid w:val="00633467"/>
    <w:rsid w:val="0063419E"/>
    <w:rsid w:val="006357F6"/>
    <w:rsid w:val="00635F55"/>
    <w:rsid w:val="00636010"/>
    <w:rsid w:val="00636AEC"/>
    <w:rsid w:val="00636F39"/>
    <w:rsid w:val="00637123"/>
    <w:rsid w:val="00637332"/>
    <w:rsid w:val="00637672"/>
    <w:rsid w:val="00637784"/>
    <w:rsid w:val="00637800"/>
    <w:rsid w:val="00637922"/>
    <w:rsid w:val="0063792D"/>
    <w:rsid w:val="0064052F"/>
    <w:rsid w:val="00640693"/>
    <w:rsid w:val="00640B4A"/>
    <w:rsid w:val="00640C39"/>
    <w:rsid w:val="00640F89"/>
    <w:rsid w:val="0064103E"/>
    <w:rsid w:val="0064158D"/>
    <w:rsid w:val="00641954"/>
    <w:rsid w:val="00641CD1"/>
    <w:rsid w:val="00641E5F"/>
    <w:rsid w:val="00642151"/>
    <w:rsid w:val="00642845"/>
    <w:rsid w:val="006434CE"/>
    <w:rsid w:val="0064421E"/>
    <w:rsid w:val="00644D3B"/>
    <w:rsid w:val="0064519D"/>
    <w:rsid w:val="00645A73"/>
    <w:rsid w:val="00645B36"/>
    <w:rsid w:val="006463FB"/>
    <w:rsid w:val="00646430"/>
    <w:rsid w:val="00646AB7"/>
    <w:rsid w:val="0064760D"/>
    <w:rsid w:val="00647745"/>
    <w:rsid w:val="00647832"/>
    <w:rsid w:val="006478E6"/>
    <w:rsid w:val="00647E2C"/>
    <w:rsid w:val="00647FD9"/>
    <w:rsid w:val="006509C2"/>
    <w:rsid w:val="00650AAC"/>
    <w:rsid w:val="0065176E"/>
    <w:rsid w:val="006521B2"/>
    <w:rsid w:val="006523C4"/>
    <w:rsid w:val="0065259A"/>
    <w:rsid w:val="00652D95"/>
    <w:rsid w:val="00652E90"/>
    <w:rsid w:val="0065325A"/>
    <w:rsid w:val="006538E7"/>
    <w:rsid w:val="00653B3B"/>
    <w:rsid w:val="00654B5A"/>
    <w:rsid w:val="00655478"/>
    <w:rsid w:val="0065696C"/>
    <w:rsid w:val="00657571"/>
    <w:rsid w:val="0065761E"/>
    <w:rsid w:val="00657AD5"/>
    <w:rsid w:val="00657D5D"/>
    <w:rsid w:val="00657DE5"/>
    <w:rsid w:val="00657E61"/>
    <w:rsid w:val="0066014A"/>
    <w:rsid w:val="006603F0"/>
    <w:rsid w:val="00660D29"/>
    <w:rsid w:val="00660FA6"/>
    <w:rsid w:val="006615BB"/>
    <w:rsid w:val="006617DE"/>
    <w:rsid w:val="00663629"/>
    <w:rsid w:val="006638B9"/>
    <w:rsid w:val="00663956"/>
    <w:rsid w:val="006640BA"/>
    <w:rsid w:val="00664D3C"/>
    <w:rsid w:val="00664E72"/>
    <w:rsid w:val="0066545E"/>
    <w:rsid w:val="00665C84"/>
    <w:rsid w:val="0066669F"/>
    <w:rsid w:val="006667B0"/>
    <w:rsid w:val="006670FD"/>
    <w:rsid w:val="00667154"/>
    <w:rsid w:val="00667714"/>
    <w:rsid w:val="00671160"/>
    <w:rsid w:val="00671473"/>
    <w:rsid w:val="00671802"/>
    <w:rsid w:val="00671D35"/>
    <w:rsid w:val="00671E08"/>
    <w:rsid w:val="00673391"/>
    <w:rsid w:val="00673724"/>
    <w:rsid w:val="00673BA3"/>
    <w:rsid w:val="00673E24"/>
    <w:rsid w:val="00674581"/>
    <w:rsid w:val="00674AE8"/>
    <w:rsid w:val="00674F33"/>
    <w:rsid w:val="00675ED2"/>
    <w:rsid w:val="006761B4"/>
    <w:rsid w:val="006767E5"/>
    <w:rsid w:val="00676B69"/>
    <w:rsid w:val="006775B3"/>
    <w:rsid w:val="00677D1A"/>
    <w:rsid w:val="00680136"/>
    <w:rsid w:val="00681129"/>
    <w:rsid w:val="00681D51"/>
    <w:rsid w:val="00681E91"/>
    <w:rsid w:val="00682235"/>
    <w:rsid w:val="00682CFA"/>
    <w:rsid w:val="00682DB9"/>
    <w:rsid w:val="006833C5"/>
    <w:rsid w:val="0068356F"/>
    <w:rsid w:val="0068363C"/>
    <w:rsid w:val="00683BFE"/>
    <w:rsid w:val="00683CA8"/>
    <w:rsid w:val="00683DF6"/>
    <w:rsid w:val="00683EA8"/>
    <w:rsid w:val="00684C1E"/>
    <w:rsid w:val="00684C7B"/>
    <w:rsid w:val="006854EA"/>
    <w:rsid w:val="00685626"/>
    <w:rsid w:val="0068594B"/>
    <w:rsid w:val="006859F5"/>
    <w:rsid w:val="00685ACF"/>
    <w:rsid w:val="00686658"/>
    <w:rsid w:val="0068691B"/>
    <w:rsid w:val="00686BA3"/>
    <w:rsid w:val="00686F41"/>
    <w:rsid w:val="00686F61"/>
    <w:rsid w:val="00687921"/>
    <w:rsid w:val="006901C3"/>
    <w:rsid w:val="00690C3D"/>
    <w:rsid w:val="00690FA2"/>
    <w:rsid w:val="006916C5"/>
    <w:rsid w:val="00691E28"/>
    <w:rsid w:val="00692926"/>
    <w:rsid w:val="00692E45"/>
    <w:rsid w:val="00693416"/>
    <w:rsid w:val="006934EB"/>
    <w:rsid w:val="006936B4"/>
    <w:rsid w:val="006947C1"/>
    <w:rsid w:val="00694AA5"/>
    <w:rsid w:val="00694D14"/>
    <w:rsid w:val="00694E41"/>
    <w:rsid w:val="0069502F"/>
    <w:rsid w:val="006950E6"/>
    <w:rsid w:val="00695743"/>
    <w:rsid w:val="00696492"/>
    <w:rsid w:val="0069678A"/>
    <w:rsid w:val="00696F5F"/>
    <w:rsid w:val="006976EA"/>
    <w:rsid w:val="00697B1B"/>
    <w:rsid w:val="00697E7E"/>
    <w:rsid w:val="006A0287"/>
    <w:rsid w:val="006A02F9"/>
    <w:rsid w:val="006A0489"/>
    <w:rsid w:val="006A06E4"/>
    <w:rsid w:val="006A0BD8"/>
    <w:rsid w:val="006A0FF4"/>
    <w:rsid w:val="006A1D34"/>
    <w:rsid w:val="006A20FF"/>
    <w:rsid w:val="006A25A7"/>
    <w:rsid w:val="006A2A77"/>
    <w:rsid w:val="006A2FB9"/>
    <w:rsid w:val="006A312B"/>
    <w:rsid w:val="006A3BBD"/>
    <w:rsid w:val="006A3DF7"/>
    <w:rsid w:val="006A3FD3"/>
    <w:rsid w:val="006A40CE"/>
    <w:rsid w:val="006A4142"/>
    <w:rsid w:val="006A4B70"/>
    <w:rsid w:val="006A4BED"/>
    <w:rsid w:val="006A5086"/>
    <w:rsid w:val="006A5F95"/>
    <w:rsid w:val="006A6D9A"/>
    <w:rsid w:val="006A7EC4"/>
    <w:rsid w:val="006A7F03"/>
    <w:rsid w:val="006B138E"/>
    <w:rsid w:val="006B1EEA"/>
    <w:rsid w:val="006B23AD"/>
    <w:rsid w:val="006B27C0"/>
    <w:rsid w:val="006B2CDC"/>
    <w:rsid w:val="006B36E1"/>
    <w:rsid w:val="006B4B30"/>
    <w:rsid w:val="006B4E5C"/>
    <w:rsid w:val="006B4EA0"/>
    <w:rsid w:val="006B4F8C"/>
    <w:rsid w:val="006B4F95"/>
    <w:rsid w:val="006B52D2"/>
    <w:rsid w:val="006B538F"/>
    <w:rsid w:val="006B539F"/>
    <w:rsid w:val="006B542B"/>
    <w:rsid w:val="006B54EF"/>
    <w:rsid w:val="006B5B92"/>
    <w:rsid w:val="006B63DB"/>
    <w:rsid w:val="006B64B9"/>
    <w:rsid w:val="006B677D"/>
    <w:rsid w:val="006B687C"/>
    <w:rsid w:val="006B6936"/>
    <w:rsid w:val="006B6CC6"/>
    <w:rsid w:val="006B6DDF"/>
    <w:rsid w:val="006B6E68"/>
    <w:rsid w:val="006B7C82"/>
    <w:rsid w:val="006C01E7"/>
    <w:rsid w:val="006C0371"/>
    <w:rsid w:val="006C05BD"/>
    <w:rsid w:val="006C06BD"/>
    <w:rsid w:val="006C076C"/>
    <w:rsid w:val="006C0A48"/>
    <w:rsid w:val="006C0AF4"/>
    <w:rsid w:val="006C0C22"/>
    <w:rsid w:val="006C0CA1"/>
    <w:rsid w:val="006C0E64"/>
    <w:rsid w:val="006C1233"/>
    <w:rsid w:val="006C123A"/>
    <w:rsid w:val="006C124A"/>
    <w:rsid w:val="006C14A3"/>
    <w:rsid w:val="006C14DB"/>
    <w:rsid w:val="006C176A"/>
    <w:rsid w:val="006C210F"/>
    <w:rsid w:val="006C2941"/>
    <w:rsid w:val="006C2ABD"/>
    <w:rsid w:val="006C2D66"/>
    <w:rsid w:val="006C45DF"/>
    <w:rsid w:val="006C4735"/>
    <w:rsid w:val="006C4A57"/>
    <w:rsid w:val="006C4B10"/>
    <w:rsid w:val="006C4FAB"/>
    <w:rsid w:val="006C53BA"/>
    <w:rsid w:val="006C682D"/>
    <w:rsid w:val="006C6982"/>
    <w:rsid w:val="006C7193"/>
    <w:rsid w:val="006C7891"/>
    <w:rsid w:val="006C7E1F"/>
    <w:rsid w:val="006D0516"/>
    <w:rsid w:val="006D0D2F"/>
    <w:rsid w:val="006D1588"/>
    <w:rsid w:val="006D1ECD"/>
    <w:rsid w:val="006D2604"/>
    <w:rsid w:val="006D2DB8"/>
    <w:rsid w:val="006D34FE"/>
    <w:rsid w:val="006D41AB"/>
    <w:rsid w:val="006D461B"/>
    <w:rsid w:val="006D4AB6"/>
    <w:rsid w:val="006D4D95"/>
    <w:rsid w:val="006D5324"/>
    <w:rsid w:val="006D5355"/>
    <w:rsid w:val="006D58F9"/>
    <w:rsid w:val="006D638B"/>
    <w:rsid w:val="006D63B8"/>
    <w:rsid w:val="006D671E"/>
    <w:rsid w:val="006D6854"/>
    <w:rsid w:val="006D717E"/>
    <w:rsid w:val="006D76BF"/>
    <w:rsid w:val="006D77C2"/>
    <w:rsid w:val="006E0611"/>
    <w:rsid w:val="006E0626"/>
    <w:rsid w:val="006E07D9"/>
    <w:rsid w:val="006E122C"/>
    <w:rsid w:val="006E12A8"/>
    <w:rsid w:val="006E1BF3"/>
    <w:rsid w:val="006E249B"/>
    <w:rsid w:val="006E380A"/>
    <w:rsid w:val="006E3C02"/>
    <w:rsid w:val="006E3E27"/>
    <w:rsid w:val="006E43C4"/>
    <w:rsid w:val="006E552F"/>
    <w:rsid w:val="006E5774"/>
    <w:rsid w:val="006E5971"/>
    <w:rsid w:val="006E5B80"/>
    <w:rsid w:val="006E6009"/>
    <w:rsid w:val="006E7699"/>
    <w:rsid w:val="006E7C04"/>
    <w:rsid w:val="006F046B"/>
    <w:rsid w:val="006F1384"/>
    <w:rsid w:val="006F14A2"/>
    <w:rsid w:val="006F1772"/>
    <w:rsid w:val="006F1A2F"/>
    <w:rsid w:val="006F1B04"/>
    <w:rsid w:val="006F1C2F"/>
    <w:rsid w:val="006F1D31"/>
    <w:rsid w:val="006F24D6"/>
    <w:rsid w:val="006F32BD"/>
    <w:rsid w:val="006F3371"/>
    <w:rsid w:val="006F3481"/>
    <w:rsid w:val="006F3D9F"/>
    <w:rsid w:val="006F418C"/>
    <w:rsid w:val="006F4394"/>
    <w:rsid w:val="006F4966"/>
    <w:rsid w:val="006F4D07"/>
    <w:rsid w:val="006F57A6"/>
    <w:rsid w:val="006F5A89"/>
    <w:rsid w:val="006F5C54"/>
    <w:rsid w:val="006F6BDC"/>
    <w:rsid w:val="006F6F76"/>
    <w:rsid w:val="006F73C0"/>
    <w:rsid w:val="006F75A1"/>
    <w:rsid w:val="006F7603"/>
    <w:rsid w:val="00700B6B"/>
    <w:rsid w:val="0070115A"/>
    <w:rsid w:val="0070121B"/>
    <w:rsid w:val="00701AD8"/>
    <w:rsid w:val="00701E4A"/>
    <w:rsid w:val="007022AA"/>
    <w:rsid w:val="00702D7C"/>
    <w:rsid w:val="0070319B"/>
    <w:rsid w:val="00703394"/>
    <w:rsid w:val="007036C7"/>
    <w:rsid w:val="007041A8"/>
    <w:rsid w:val="0070482B"/>
    <w:rsid w:val="00704866"/>
    <w:rsid w:val="00704A05"/>
    <w:rsid w:val="00705218"/>
    <w:rsid w:val="0070536B"/>
    <w:rsid w:val="007053D7"/>
    <w:rsid w:val="00705C7B"/>
    <w:rsid w:val="00705DBB"/>
    <w:rsid w:val="00705E33"/>
    <w:rsid w:val="00706820"/>
    <w:rsid w:val="00707414"/>
    <w:rsid w:val="0070767E"/>
    <w:rsid w:val="00707C84"/>
    <w:rsid w:val="0071009F"/>
    <w:rsid w:val="00710765"/>
    <w:rsid w:val="00710EFB"/>
    <w:rsid w:val="007111CC"/>
    <w:rsid w:val="007111F4"/>
    <w:rsid w:val="00711E72"/>
    <w:rsid w:val="00712069"/>
    <w:rsid w:val="0071225C"/>
    <w:rsid w:val="00712573"/>
    <w:rsid w:val="00712FB2"/>
    <w:rsid w:val="0071401E"/>
    <w:rsid w:val="00714791"/>
    <w:rsid w:val="00714AFD"/>
    <w:rsid w:val="00714C21"/>
    <w:rsid w:val="00714D0C"/>
    <w:rsid w:val="00714FF4"/>
    <w:rsid w:val="00715D54"/>
    <w:rsid w:val="00715EB7"/>
    <w:rsid w:val="0071631E"/>
    <w:rsid w:val="0071683B"/>
    <w:rsid w:val="007168B6"/>
    <w:rsid w:val="00717A17"/>
    <w:rsid w:val="00717EF2"/>
    <w:rsid w:val="00720378"/>
    <w:rsid w:val="007209E2"/>
    <w:rsid w:val="00721B21"/>
    <w:rsid w:val="0072225D"/>
    <w:rsid w:val="00722831"/>
    <w:rsid w:val="00722F50"/>
    <w:rsid w:val="007238A5"/>
    <w:rsid w:val="00723E15"/>
    <w:rsid w:val="00723F84"/>
    <w:rsid w:val="007247F9"/>
    <w:rsid w:val="00724D1F"/>
    <w:rsid w:val="0072561B"/>
    <w:rsid w:val="00725708"/>
    <w:rsid w:val="00725BB3"/>
    <w:rsid w:val="007261D8"/>
    <w:rsid w:val="0072651C"/>
    <w:rsid w:val="007274B0"/>
    <w:rsid w:val="00730168"/>
    <w:rsid w:val="00730261"/>
    <w:rsid w:val="007307FA"/>
    <w:rsid w:val="00730C06"/>
    <w:rsid w:val="00730F2A"/>
    <w:rsid w:val="007310CE"/>
    <w:rsid w:val="0073122D"/>
    <w:rsid w:val="00731506"/>
    <w:rsid w:val="0073153C"/>
    <w:rsid w:val="00731982"/>
    <w:rsid w:val="00731AF2"/>
    <w:rsid w:val="0073234F"/>
    <w:rsid w:val="00732BB6"/>
    <w:rsid w:val="00732D7C"/>
    <w:rsid w:val="0073325E"/>
    <w:rsid w:val="0073331A"/>
    <w:rsid w:val="007333B7"/>
    <w:rsid w:val="007336FF"/>
    <w:rsid w:val="00733C4C"/>
    <w:rsid w:val="00734194"/>
    <w:rsid w:val="00734E7C"/>
    <w:rsid w:val="00734FC5"/>
    <w:rsid w:val="00735209"/>
    <w:rsid w:val="0073548F"/>
    <w:rsid w:val="00735558"/>
    <w:rsid w:val="00735CF3"/>
    <w:rsid w:val="00735E1B"/>
    <w:rsid w:val="00735F87"/>
    <w:rsid w:val="00736202"/>
    <w:rsid w:val="0073657B"/>
    <w:rsid w:val="00736607"/>
    <w:rsid w:val="007367A3"/>
    <w:rsid w:val="00737333"/>
    <w:rsid w:val="00737CE3"/>
    <w:rsid w:val="007400C2"/>
    <w:rsid w:val="007402FE"/>
    <w:rsid w:val="00740519"/>
    <w:rsid w:val="00740E65"/>
    <w:rsid w:val="007410D2"/>
    <w:rsid w:val="00741A61"/>
    <w:rsid w:val="00743279"/>
    <w:rsid w:val="007434DB"/>
    <w:rsid w:val="007438A8"/>
    <w:rsid w:val="00744461"/>
    <w:rsid w:val="00744840"/>
    <w:rsid w:val="007448B6"/>
    <w:rsid w:val="00745199"/>
    <w:rsid w:val="00745E0A"/>
    <w:rsid w:val="00746810"/>
    <w:rsid w:val="00746AB3"/>
    <w:rsid w:val="00746D65"/>
    <w:rsid w:val="00746D6C"/>
    <w:rsid w:val="00747075"/>
    <w:rsid w:val="00747BDF"/>
    <w:rsid w:val="00747D81"/>
    <w:rsid w:val="00750261"/>
    <w:rsid w:val="0075095B"/>
    <w:rsid w:val="00750D5C"/>
    <w:rsid w:val="00750FDB"/>
    <w:rsid w:val="00751391"/>
    <w:rsid w:val="00752939"/>
    <w:rsid w:val="00752DD7"/>
    <w:rsid w:val="00752EB0"/>
    <w:rsid w:val="00753F33"/>
    <w:rsid w:val="00754DAA"/>
    <w:rsid w:val="00754E35"/>
    <w:rsid w:val="00755531"/>
    <w:rsid w:val="007560CC"/>
    <w:rsid w:val="007562B0"/>
    <w:rsid w:val="007562CF"/>
    <w:rsid w:val="007565DE"/>
    <w:rsid w:val="00756B86"/>
    <w:rsid w:val="00756D05"/>
    <w:rsid w:val="00756F18"/>
    <w:rsid w:val="007578A0"/>
    <w:rsid w:val="00757D86"/>
    <w:rsid w:val="00760158"/>
    <w:rsid w:val="007603A1"/>
    <w:rsid w:val="00760654"/>
    <w:rsid w:val="00760714"/>
    <w:rsid w:val="00760FD8"/>
    <w:rsid w:val="0076110F"/>
    <w:rsid w:val="007613E7"/>
    <w:rsid w:val="00762136"/>
    <w:rsid w:val="007626CD"/>
    <w:rsid w:val="00763207"/>
    <w:rsid w:val="00763624"/>
    <w:rsid w:val="00763768"/>
    <w:rsid w:val="007638CD"/>
    <w:rsid w:val="00763933"/>
    <w:rsid w:val="0076399C"/>
    <w:rsid w:val="007640DD"/>
    <w:rsid w:val="007649B3"/>
    <w:rsid w:val="00764A12"/>
    <w:rsid w:val="00764BBB"/>
    <w:rsid w:val="00764F83"/>
    <w:rsid w:val="007650DD"/>
    <w:rsid w:val="0076544F"/>
    <w:rsid w:val="007657E2"/>
    <w:rsid w:val="007659CE"/>
    <w:rsid w:val="00765B07"/>
    <w:rsid w:val="00765EC1"/>
    <w:rsid w:val="00765F59"/>
    <w:rsid w:val="00766CA5"/>
    <w:rsid w:val="00766E0A"/>
    <w:rsid w:val="0076702D"/>
    <w:rsid w:val="00767284"/>
    <w:rsid w:val="0077011F"/>
    <w:rsid w:val="0077040C"/>
    <w:rsid w:val="00770A4A"/>
    <w:rsid w:val="00770EC7"/>
    <w:rsid w:val="007712E4"/>
    <w:rsid w:val="00771336"/>
    <w:rsid w:val="007714EF"/>
    <w:rsid w:val="00771E9E"/>
    <w:rsid w:val="00772FE4"/>
    <w:rsid w:val="00773130"/>
    <w:rsid w:val="00773682"/>
    <w:rsid w:val="0077413D"/>
    <w:rsid w:val="00774C91"/>
    <w:rsid w:val="00774EBA"/>
    <w:rsid w:val="00774FC8"/>
    <w:rsid w:val="0077520A"/>
    <w:rsid w:val="007754C1"/>
    <w:rsid w:val="007754DD"/>
    <w:rsid w:val="00775E8D"/>
    <w:rsid w:val="00775F90"/>
    <w:rsid w:val="007764B7"/>
    <w:rsid w:val="00776786"/>
    <w:rsid w:val="00776D4A"/>
    <w:rsid w:val="00776F78"/>
    <w:rsid w:val="00777089"/>
    <w:rsid w:val="00777375"/>
    <w:rsid w:val="007775AD"/>
    <w:rsid w:val="00777B6A"/>
    <w:rsid w:val="00777F6C"/>
    <w:rsid w:val="00780CEA"/>
    <w:rsid w:val="007810DB"/>
    <w:rsid w:val="00781157"/>
    <w:rsid w:val="00781781"/>
    <w:rsid w:val="00781D99"/>
    <w:rsid w:val="00782317"/>
    <w:rsid w:val="00782400"/>
    <w:rsid w:val="00782520"/>
    <w:rsid w:val="00782CC5"/>
    <w:rsid w:val="0078378A"/>
    <w:rsid w:val="00783A16"/>
    <w:rsid w:val="00783C60"/>
    <w:rsid w:val="007849F8"/>
    <w:rsid w:val="00784AE7"/>
    <w:rsid w:val="00784CDB"/>
    <w:rsid w:val="00784F9F"/>
    <w:rsid w:val="0078585F"/>
    <w:rsid w:val="0078602C"/>
    <w:rsid w:val="007862D9"/>
    <w:rsid w:val="007867BA"/>
    <w:rsid w:val="0078682E"/>
    <w:rsid w:val="00786BD5"/>
    <w:rsid w:val="00786DF2"/>
    <w:rsid w:val="00786FC3"/>
    <w:rsid w:val="00787351"/>
    <w:rsid w:val="00787716"/>
    <w:rsid w:val="00787B50"/>
    <w:rsid w:val="00790805"/>
    <w:rsid w:val="0079151C"/>
    <w:rsid w:val="007916F0"/>
    <w:rsid w:val="00791C03"/>
    <w:rsid w:val="007921B4"/>
    <w:rsid w:val="0079282D"/>
    <w:rsid w:val="00792C56"/>
    <w:rsid w:val="00792C9E"/>
    <w:rsid w:val="00793171"/>
    <w:rsid w:val="00793184"/>
    <w:rsid w:val="0079395C"/>
    <w:rsid w:val="00793E81"/>
    <w:rsid w:val="00793EF0"/>
    <w:rsid w:val="0079417B"/>
    <w:rsid w:val="007947FF"/>
    <w:rsid w:val="00795632"/>
    <w:rsid w:val="0079581E"/>
    <w:rsid w:val="00795826"/>
    <w:rsid w:val="00795941"/>
    <w:rsid w:val="00796B22"/>
    <w:rsid w:val="00797458"/>
    <w:rsid w:val="0079779E"/>
    <w:rsid w:val="007A04CC"/>
    <w:rsid w:val="007A050B"/>
    <w:rsid w:val="007A1150"/>
    <w:rsid w:val="007A12D1"/>
    <w:rsid w:val="007A1536"/>
    <w:rsid w:val="007A16D0"/>
    <w:rsid w:val="007A1C6E"/>
    <w:rsid w:val="007A1FA9"/>
    <w:rsid w:val="007A2BA4"/>
    <w:rsid w:val="007A331F"/>
    <w:rsid w:val="007A3A91"/>
    <w:rsid w:val="007A49DE"/>
    <w:rsid w:val="007A4EB4"/>
    <w:rsid w:val="007A4F41"/>
    <w:rsid w:val="007A5072"/>
    <w:rsid w:val="007A51D8"/>
    <w:rsid w:val="007A54DC"/>
    <w:rsid w:val="007A582D"/>
    <w:rsid w:val="007A58DC"/>
    <w:rsid w:val="007A5AC8"/>
    <w:rsid w:val="007A5D0D"/>
    <w:rsid w:val="007A6998"/>
    <w:rsid w:val="007A73B5"/>
    <w:rsid w:val="007A765D"/>
    <w:rsid w:val="007A78D0"/>
    <w:rsid w:val="007A7AE4"/>
    <w:rsid w:val="007A7C2C"/>
    <w:rsid w:val="007B0C7E"/>
    <w:rsid w:val="007B0D3B"/>
    <w:rsid w:val="007B111A"/>
    <w:rsid w:val="007B193C"/>
    <w:rsid w:val="007B1A40"/>
    <w:rsid w:val="007B2139"/>
    <w:rsid w:val="007B2323"/>
    <w:rsid w:val="007B2470"/>
    <w:rsid w:val="007B2595"/>
    <w:rsid w:val="007B2DE3"/>
    <w:rsid w:val="007B2F25"/>
    <w:rsid w:val="007B304E"/>
    <w:rsid w:val="007B32B4"/>
    <w:rsid w:val="007B3A55"/>
    <w:rsid w:val="007B3BD3"/>
    <w:rsid w:val="007B4A06"/>
    <w:rsid w:val="007B4B0D"/>
    <w:rsid w:val="007B53B3"/>
    <w:rsid w:val="007B5ACA"/>
    <w:rsid w:val="007B6973"/>
    <w:rsid w:val="007B6E1B"/>
    <w:rsid w:val="007B728F"/>
    <w:rsid w:val="007B7380"/>
    <w:rsid w:val="007B73C3"/>
    <w:rsid w:val="007B77CB"/>
    <w:rsid w:val="007B7A57"/>
    <w:rsid w:val="007B7E56"/>
    <w:rsid w:val="007B7F12"/>
    <w:rsid w:val="007C0401"/>
    <w:rsid w:val="007C08B0"/>
    <w:rsid w:val="007C0EE5"/>
    <w:rsid w:val="007C0F7C"/>
    <w:rsid w:val="007C11C9"/>
    <w:rsid w:val="007C124D"/>
    <w:rsid w:val="007C1695"/>
    <w:rsid w:val="007C17D7"/>
    <w:rsid w:val="007C1E98"/>
    <w:rsid w:val="007C20B6"/>
    <w:rsid w:val="007C262A"/>
    <w:rsid w:val="007C316C"/>
    <w:rsid w:val="007C3C5B"/>
    <w:rsid w:val="007C3CCE"/>
    <w:rsid w:val="007C439E"/>
    <w:rsid w:val="007C486A"/>
    <w:rsid w:val="007C4C78"/>
    <w:rsid w:val="007C51B5"/>
    <w:rsid w:val="007C5672"/>
    <w:rsid w:val="007C6229"/>
    <w:rsid w:val="007C6403"/>
    <w:rsid w:val="007C6A87"/>
    <w:rsid w:val="007C6B5E"/>
    <w:rsid w:val="007C6FD5"/>
    <w:rsid w:val="007C7026"/>
    <w:rsid w:val="007C7058"/>
    <w:rsid w:val="007C7653"/>
    <w:rsid w:val="007C7749"/>
    <w:rsid w:val="007C7944"/>
    <w:rsid w:val="007D03A0"/>
    <w:rsid w:val="007D0D8A"/>
    <w:rsid w:val="007D0E11"/>
    <w:rsid w:val="007D14E3"/>
    <w:rsid w:val="007D1914"/>
    <w:rsid w:val="007D1DCC"/>
    <w:rsid w:val="007D24AD"/>
    <w:rsid w:val="007D2FFF"/>
    <w:rsid w:val="007D38B2"/>
    <w:rsid w:val="007D390C"/>
    <w:rsid w:val="007D3B60"/>
    <w:rsid w:val="007D3FC9"/>
    <w:rsid w:val="007D403E"/>
    <w:rsid w:val="007D430F"/>
    <w:rsid w:val="007D4411"/>
    <w:rsid w:val="007D48C7"/>
    <w:rsid w:val="007D4909"/>
    <w:rsid w:val="007D4B82"/>
    <w:rsid w:val="007D4F57"/>
    <w:rsid w:val="007D5EAB"/>
    <w:rsid w:val="007D5F29"/>
    <w:rsid w:val="007D65F7"/>
    <w:rsid w:val="007D6D10"/>
    <w:rsid w:val="007D6FF5"/>
    <w:rsid w:val="007D77DD"/>
    <w:rsid w:val="007D7811"/>
    <w:rsid w:val="007E0151"/>
    <w:rsid w:val="007E028C"/>
    <w:rsid w:val="007E0EAA"/>
    <w:rsid w:val="007E13D8"/>
    <w:rsid w:val="007E1F89"/>
    <w:rsid w:val="007E20A8"/>
    <w:rsid w:val="007E2140"/>
    <w:rsid w:val="007E243F"/>
    <w:rsid w:val="007E30C3"/>
    <w:rsid w:val="007E3823"/>
    <w:rsid w:val="007E3E78"/>
    <w:rsid w:val="007E47BF"/>
    <w:rsid w:val="007E4A78"/>
    <w:rsid w:val="007E4A9D"/>
    <w:rsid w:val="007E4C7F"/>
    <w:rsid w:val="007E4D1A"/>
    <w:rsid w:val="007E5116"/>
    <w:rsid w:val="007E5378"/>
    <w:rsid w:val="007E55EA"/>
    <w:rsid w:val="007E5A29"/>
    <w:rsid w:val="007E5B03"/>
    <w:rsid w:val="007E5F9F"/>
    <w:rsid w:val="007E6059"/>
    <w:rsid w:val="007E6344"/>
    <w:rsid w:val="007E6B35"/>
    <w:rsid w:val="007E6FEB"/>
    <w:rsid w:val="007E767B"/>
    <w:rsid w:val="007E7840"/>
    <w:rsid w:val="007E7846"/>
    <w:rsid w:val="007E7A1C"/>
    <w:rsid w:val="007F0422"/>
    <w:rsid w:val="007F0A7F"/>
    <w:rsid w:val="007F1030"/>
    <w:rsid w:val="007F11B9"/>
    <w:rsid w:val="007F184E"/>
    <w:rsid w:val="007F21A4"/>
    <w:rsid w:val="007F23B3"/>
    <w:rsid w:val="007F2EFF"/>
    <w:rsid w:val="007F3280"/>
    <w:rsid w:val="007F382E"/>
    <w:rsid w:val="007F3A4D"/>
    <w:rsid w:val="007F470D"/>
    <w:rsid w:val="007F4CFF"/>
    <w:rsid w:val="007F6189"/>
    <w:rsid w:val="007F6212"/>
    <w:rsid w:val="007F62E1"/>
    <w:rsid w:val="007F6D71"/>
    <w:rsid w:val="007F7DE8"/>
    <w:rsid w:val="00800059"/>
    <w:rsid w:val="008004A1"/>
    <w:rsid w:val="00800A8B"/>
    <w:rsid w:val="00800E97"/>
    <w:rsid w:val="00800E9F"/>
    <w:rsid w:val="00800F14"/>
    <w:rsid w:val="008016CC"/>
    <w:rsid w:val="008019C9"/>
    <w:rsid w:val="00801D32"/>
    <w:rsid w:val="00801F6E"/>
    <w:rsid w:val="008024C2"/>
    <w:rsid w:val="00804086"/>
    <w:rsid w:val="0080418B"/>
    <w:rsid w:val="00804C22"/>
    <w:rsid w:val="00804DA2"/>
    <w:rsid w:val="0080555C"/>
    <w:rsid w:val="00805693"/>
    <w:rsid w:val="00805F40"/>
    <w:rsid w:val="008067FC"/>
    <w:rsid w:val="00806D6A"/>
    <w:rsid w:val="00806DF5"/>
    <w:rsid w:val="00806FF3"/>
    <w:rsid w:val="00810E2F"/>
    <w:rsid w:val="00810F1D"/>
    <w:rsid w:val="008110EE"/>
    <w:rsid w:val="00811951"/>
    <w:rsid w:val="00811DCF"/>
    <w:rsid w:val="00812554"/>
    <w:rsid w:val="00812A8D"/>
    <w:rsid w:val="00812ADB"/>
    <w:rsid w:val="00812C5E"/>
    <w:rsid w:val="00812E53"/>
    <w:rsid w:val="00812ED8"/>
    <w:rsid w:val="0081366B"/>
    <w:rsid w:val="00813B32"/>
    <w:rsid w:val="00814646"/>
    <w:rsid w:val="00814844"/>
    <w:rsid w:val="00814A88"/>
    <w:rsid w:val="00814BF1"/>
    <w:rsid w:val="00814D00"/>
    <w:rsid w:val="00815084"/>
    <w:rsid w:val="00815F68"/>
    <w:rsid w:val="00817D3F"/>
    <w:rsid w:val="0082017A"/>
    <w:rsid w:val="00820225"/>
    <w:rsid w:val="00820806"/>
    <w:rsid w:val="00820BE0"/>
    <w:rsid w:val="00820BE8"/>
    <w:rsid w:val="00820CE9"/>
    <w:rsid w:val="0082121F"/>
    <w:rsid w:val="008217B0"/>
    <w:rsid w:val="00821C2B"/>
    <w:rsid w:val="00822956"/>
    <w:rsid w:val="00824335"/>
    <w:rsid w:val="008243E6"/>
    <w:rsid w:val="00824AA0"/>
    <w:rsid w:val="00824EEF"/>
    <w:rsid w:val="008251B4"/>
    <w:rsid w:val="008251BF"/>
    <w:rsid w:val="00825538"/>
    <w:rsid w:val="00825616"/>
    <w:rsid w:val="008259BE"/>
    <w:rsid w:val="00825CFB"/>
    <w:rsid w:val="00825DB3"/>
    <w:rsid w:val="00825EC7"/>
    <w:rsid w:val="00826942"/>
    <w:rsid w:val="00826CB2"/>
    <w:rsid w:val="00826D2D"/>
    <w:rsid w:val="008270D8"/>
    <w:rsid w:val="00827173"/>
    <w:rsid w:val="00827556"/>
    <w:rsid w:val="0082755B"/>
    <w:rsid w:val="0082759F"/>
    <w:rsid w:val="008279B8"/>
    <w:rsid w:val="0083093D"/>
    <w:rsid w:val="00830A8B"/>
    <w:rsid w:val="0083136D"/>
    <w:rsid w:val="00831377"/>
    <w:rsid w:val="008316A0"/>
    <w:rsid w:val="00831DBD"/>
    <w:rsid w:val="008320FC"/>
    <w:rsid w:val="008321F5"/>
    <w:rsid w:val="008324B3"/>
    <w:rsid w:val="008329DC"/>
    <w:rsid w:val="0083326F"/>
    <w:rsid w:val="00833675"/>
    <w:rsid w:val="00833699"/>
    <w:rsid w:val="008336AD"/>
    <w:rsid w:val="00833949"/>
    <w:rsid w:val="00833D9E"/>
    <w:rsid w:val="008347AD"/>
    <w:rsid w:val="00834975"/>
    <w:rsid w:val="00835121"/>
    <w:rsid w:val="0083587C"/>
    <w:rsid w:val="00835C05"/>
    <w:rsid w:val="008362A6"/>
    <w:rsid w:val="0083644B"/>
    <w:rsid w:val="008364CB"/>
    <w:rsid w:val="008368EA"/>
    <w:rsid w:val="00836FCC"/>
    <w:rsid w:val="0083791F"/>
    <w:rsid w:val="00837C4C"/>
    <w:rsid w:val="008404B7"/>
    <w:rsid w:val="008405CD"/>
    <w:rsid w:val="008419BA"/>
    <w:rsid w:val="008422B6"/>
    <w:rsid w:val="00842865"/>
    <w:rsid w:val="00842FE0"/>
    <w:rsid w:val="00843995"/>
    <w:rsid w:val="00843E04"/>
    <w:rsid w:val="00843FB1"/>
    <w:rsid w:val="008447DE"/>
    <w:rsid w:val="00844846"/>
    <w:rsid w:val="00844AA1"/>
    <w:rsid w:val="00844ACB"/>
    <w:rsid w:val="00844C2B"/>
    <w:rsid w:val="00844F51"/>
    <w:rsid w:val="00845672"/>
    <w:rsid w:val="008456D8"/>
    <w:rsid w:val="00845883"/>
    <w:rsid w:val="00845F77"/>
    <w:rsid w:val="00846304"/>
    <w:rsid w:val="00846643"/>
    <w:rsid w:val="0084664D"/>
    <w:rsid w:val="00846B7D"/>
    <w:rsid w:val="00846EAC"/>
    <w:rsid w:val="00846ED3"/>
    <w:rsid w:val="00850153"/>
    <w:rsid w:val="0085046A"/>
    <w:rsid w:val="00850918"/>
    <w:rsid w:val="00850C6C"/>
    <w:rsid w:val="008522B6"/>
    <w:rsid w:val="00852FE7"/>
    <w:rsid w:val="0085374A"/>
    <w:rsid w:val="00853B74"/>
    <w:rsid w:val="00853BAF"/>
    <w:rsid w:val="00853EA6"/>
    <w:rsid w:val="0085408A"/>
    <w:rsid w:val="008545C7"/>
    <w:rsid w:val="008552D7"/>
    <w:rsid w:val="00856124"/>
    <w:rsid w:val="008570E3"/>
    <w:rsid w:val="008570FB"/>
    <w:rsid w:val="008576B7"/>
    <w:rsid w:val="00857CE9"/>
    <w:rsid w:val="00860821"/>
    <w:rsid w:val="00860A94"/>
    <w:rsid w:val="00861643"/>
    <w:rsid w:val="008618C8"/>
    <w:rsid w:val="008618F1"/>
    <w:rsid w:val="00862D91"/>
    <w:rsid w:val="00862F4D"/>
    <w:rsid w:val="008638B2"/>
    <w:rsid w:val="00863A19"/>
    <w:rsid w:val="00863AD2"/>
    <w:rsid w:val="00863CDA"/>
    <w:rsid w:val="00863D5D"/>
    <w:rsid w:val="00863F0D"/>
    <w:rsid w:val="00864F43"/>
    <w:rsid w:val="00864FF7"/>
    <w:rsid w:val="00865A05"/>
    <w:rsid w:val="00865FD1"/>
    <w:rsid w:val="0086658F"/>
    <w:rsid w:val="00866BB8"/>
    <w:rsid w:val="008670B2"/>
    <w:rsid w:val="00867384"/>
    <w:rsid w:val="008673D6"/>
    <w:rsid w:val="008675E5"/>
    <w:rsid w:val="00867637"/>
    <w:rsid w:val="00870115"/>
    <w:rsid w:val="008701C7"/>
    <w:rsid w:val="00870A2A"/>
    <w:rsid w:val="008711E3"/>
    <w:rsid w:val="00871B15"/>
    <w:rsid w:val="00872035"/>
    <w:rsid w:val="0087358B"/>
    <w:rsid w:val="00873EE9"/>
    <w:rsid w:val="008746BF"/>
    <w:rsid w:val="0087471F"/>
    <w:rsid w:val="00874976"/>
    <w:rsid w:val="00875379"/>
    <w:rsid w:val="0087587F"/>
    <w:rsid w:val="00875911"/>
    <w:rsid w:val="00875C4F"/>
    <w:rsid w:val="008769DF"/>
    <w:rsid w:val="00876EE2"/>
    <w:rsid w:val="00877429"/>
    <w:rsid w:val="00877547"/>
    <w:rsid w:val="0088007E"/>
    <w:rsid w:val="008801AA"/>
    <w:rsid w:val="008804B0"/>
    <w:rsid w:val="008809D9"/>
    <w:rsid w:val="008809DC"/>
    <w:rsid w:val="00880BC1"/>
    <w:rsid w:val="008811A0"/>
    <w:rsid w:val="00881D46"/>
    <w:rsid w:val="00882266"/>
    <w:rsid w:val="00882456"/>
    <w:rsid w:val="008826A1"/>
    <w:rsid w:val="00882A61"/>
    <w:rsid w:val="0088344C"/>
    <w:rsid w:val="008834BB"/>
    <w:rsid w:val="00883BA5"/>
    <w:rsid w:val="00883BDE"/>
    <w:rsid w:val="00883FAF"/>
    <w:rsid w:val="008845C2"/>
    <w:rsid w:val="0088476A"/>
    <w:rsid w:val="00884A11"/>
    <w:rsid w:val="00884B40"/>
    <w:rsid w:val="008851C3"/>
    <w:rsid w:val="00885926"/>
    <w:rsid w:val="008859FC"/>
    <w:rsid w:val="00885E15"/>
    <w:rsid w:val="0088668B"/>
    <w:rsid w:val="008873BD"/>
    <w:rsid w:val="00887C42"/>
    <w:rsid w:val="00887D12"/>
    <w:rsid w:val="008900B7"/>
    <w:rsid w:val="008900F6"/>
    <w:rsid w:val="008903D7"/>
    <w:rsid w:val="00890708"/>
    <w:rsid w:val="0089081D"/>
    <w:rsid w:val="00890DB6"/>
    <w:rsid w:val="008914AB"/>
    <w:rsid w:val="00891538"/>
    <w:rsid w:val="00891C3B"/>
    <w:rsid w:val="00892027"/>
    <w:rsid w:val="0089297A"/>
    <w:rsid w:val="0089320E"/>
    <w:rsid w:val="00893465"/>
    <w:rsid w:val="0089423D"/>
    <w:rsid w:val="0089466A"/>
    <w:rsid w:val="00895319"/>
    <w:rsid w:val="0089660C"/>
    <w:rsid w:val="008969F5"/>
    <w:rsid w:val="00896A09"/>
    <w:rsid w:val="00896A72"/>
    <w:rsid w:val="00896F52"/>
    <w:rsid w:val="008973EE"/>
    <w:rsid w:val="00897403"/>
    <w:rsid w:val="0089787A"/>
    <w:rsid w:val="00897E13"/>
    <w:rsid w:val="008A0222"/>
    <w:rsid w:val="008A08BE"/>
    <w:rsid w:val="008A09E1"/>
    <w:rsid w:val="008A0D3C"/>
    <w:rsid w:val="008A108D"/>
    <w:rsid w:val="008A1A26"/>
    <w:rsid w:val="008A1AA5"/>
    <w:rsid w:val="008A1EA1"/>
    <w:rsid w:val="008A1F70"/>
    <w:rsid w:val="008A22DF"/>
    <w:rsid w:val="008A2462"/>
    <w:rsid w:val="008A2537"/>
    <w:rsid w:val="008A269C"/>
    <w:rsid w:val="008A2851"/>
    <w:rsid w:val="008A2BB8"/>
    <w:rsid w:val="008A2C08"/>
    <w:rsid w:val="008A31CA"/>
    <w:rsid w:val="008A3EFC"/>
    <w:rsid w:val="008A437C"/>
    <w:rsid w:val="008A4659"/>
    <w:rsid w:val="008A4D6D"/>
    <w:rsid w:val="008A501E"/>
    <w:rsid w:val="008A52C8"/>
    <w:rsid w:val="008A5310"/>
    <w:rsid w:val="008A54E9"/>
    <w:rsid w:val="008A7158"/>
    <w:rsid w:val="008A783C"/>
    <w:rsid w:val="008A7860"/>
    <w:rsid w:val="008B0011"/>
    <w:rsid w:val="008B03AF"/>
    <w:rsid w:val="008B0D59"/>
    <w:rsid w:val="008B0F7E"/>
    <w:rsid w:val="008B0F91"/>
    <w:rsid w:val="008B1406"/>
    <w:rsid w:val="008B157A"/>
    <w:rsid w:val="008B15AF"/>
    <w:rsid w:val="008B1811"/>
    <w:rsid w:val="008B1A1B"/>
    <w:rsid w:val="008B1D38"/>
    <w:rsid w:val="008B2A48"/>
    <w:rsid w:val="008B39CB"/>
    <w:rsid w:val="008B53BC"/>
    <w:rsid w:val="008B5D60"/>
    <w:rsid w:val="008B6879"/>
    <w:rsid w:val="008B7084"/>
    <w:rsid w:val="008B7E1E"/>
    <w:rsid w:val="008B7F33"/>
    <w:rsid w:val="008C0061"/>
    <w:rsid w:val="008C0078"/>
    <w:rsid w:val="008C04FA"/>
    <w:rsid w:val="008C15A9"/>
    <w:rsid w:val="008C1A6F"/>
    <w:rsid w:val="008C1BEB"/>
    <w:rsid w:val="008C1D0B"/>
    <w:rsid w:val="008C209A"/>
    <w:rsid w:val="008C248B"/>
    <w:rsid w:val="008C2940"/>
    <w:rsid w:val="008C2A24"/>
    <w:rsid w:val="008C2CC6"/>
    <w:rsid w:val="008C329C"/>
    <w:rsid w:val="008C34EB"/>
    <w:rsid w:val="008C3FD3"/>
    <w:rsid w:val="008C426A"/>
    <w:rsid w:val="008C45E0"/>
    <w:rsid w:val="008C4FFE"/>
    <w:rsid w:val="008C5483"/>
    <w:rsid w:val="008C5B29"/>
    <w:rsid w:val="008C5DD5"/>
    <w:rsid w:val="008C61D5"/>
    <w:rsid w:val="008C6442"/>
    <w:rsid w:val="008C6819"/>
    <w:rsid w:val="008C6BD9"/>
    <w:rsid w:val="008C71A7"/>
    <w:rsid w:val="008C724E"/>
    <w:rsid w:val="008C761B"/>
    <w:rsid w:val="008D0108"/>
    <w:rsid w:val="008D0173"/>
    <w:rsid w:val="008D0687"/>
    <w:rsid w:val="008D0948"/>
    <w:rsid w:val="008D1133"/>
    <w:rsid w:val="008D1D20"/>
    <w:rsid w:val="008D1DC6"/>
    <w:rsid w:val="008D1E60"/>
    <w:rsid w:val="008D29FF"/>
    <w:rsid w:val="008D30B9"/>
    <w:rsid w:val="008D32A3"/>
    <w:rsid w:val="008D339C"/>
    <w:rsid w:val="008D3533"/>
    <w:rsid w:val="008D38DB"/>
    <w:rsid w:val="008D3930"/>
    <w:rsid w:val="008D3DBA"/>
    <w:rsid w:val="008D3E4E"/>
    <w:rsid w:val="008D422A"/>
    <w:rsid w:val="008D46B7"/>
    <w:rsid w:val="008D46D2"/>
    <w:rsid w:val="008D4EFE"/>
    <w:rsid w:val="008D531F"/>
    <w:rsid w:val="008D5547"/>
    <w:rsid w:val="008D577B"/>
    <w:rsid w:val="008D57EA"/>
    <w:rsid w:val="008D5BCB"/>
    <w:rsid w:val="008D5F80"/>
    <w:rsid w:val="008D60A0"/>
    <w:rsid w:val="008D65E2"/>
    <w:rsid w:val="008D6860"/>
    <w:rsid w:val="008D6CCF"/>
    <w:rsid w:val="008D7183"/>
    <w:rsid w:val="008E0D49"/>
    <w:rsid w:val="008E0DDC"/>
    <w:rsid w:val="008E197E"/>
    <w:rsid w:val="008E1E6D"/>
    <w:rsid w:val="008E1E8F"/>
    <w:rsid w:val="008E1F63"/>
    <w:rsid w:val="008E2B64"/>
    <w:rsid w:val="008E2EB1"/>
    <w:rsid w:val="008E4499"/>
    <w:rsid w:val="008E4F0C"/>
    <w:rsid w:val="008E5A9D"/>
    <w:rsid w:val="008E5C64"/>
    <w:rsid w:val="008E5DDE"/>
    <w:rsid w:val="008E6CE4"/>
    <w:rsid w:val="008E744F"/>
    <w:rsid w:val="008E759C"/>
    <w:rsid w:val="008E7772"/>
    <w:rsid w:val="008E7852"/>
    <w:rsid w:val="008E7D63"/>
    <w:rsid w:val="008E7DB5"/>
    <w:rsid w:val="008F0C01"/>
    <w:rsid w:val="008F134D"/>
    <w:rsid w:val="008F1B0B"/>
    <w:rsid w:val="008F1C92"/>
    <w:rsid w:val="008F1D74"/>
    <w:rsid w:val="008F1F08"/>
    <w:rsid w:val="008F2414"/>
    <w:rsid w:val="008F29DE"/>
    <w:rsid w:val="008F2B73"/>
    <w:rsid w:val="008F33C7"/>
    <w:rsid w:val="008F34BE"/>
    <w:rsid w:val="008F36C8"/>
    <w:rsid w:val="008F387F"/>
    <w:rsid w:val="008F3E48"/>
    <w:rsid w:val="008F41B1"/>
    <w:rsid w:val="008F43FF"/>
    <w:rsid w:val="008F44C9"/>
    <w:rsid w:val="008F4870"/>
    <w:rsid w:val="008F4BE8"/>
    <w:rsid w:val="008F4BF0"/>
    <w:rsid w:val="008F5327"/>
    <w:rsid w:val="008F54EB"/>
    <w:rsid w:val="008F5888"/>
    <w:rsid w:val="008F5AF1"/>
    <w:rsid w:val="008F6425"/>
    <w:rsid w:val="008F6F2B"/>
    <w:rsid w:val="008F6FEB"/>
    <w:rsid w:val="008F741C"/>
    <w:rsid w:val="00900D15"/>
    <w:rsid w:val="00900F13"/>
    <w:rsid w:val="00901C2D"/>
    <w:rsid w:val="0090258C"/>
    <w:rsid w:val="00902642"/>
    <w:rsid w:val="00902643"/>
    <w:rsid w:val="0090291B"/>
    <w:rsid w:val="00902D35"/>
    <w:rsid w:val="00902F0C"/>
    <w:rsid w:val="00903938"/>
    <w:rsid w:val="009039F5"/>
    <w:rsid w:val="00903E25"/>
    <w:rsid w:val="009040A3"/>
    <w:rsid w:val="00904125"/>
    <w:rsid w:val="0090415F"/>
    <w:rsid w:val="00904DF8"/>
    <w:rsid w:val="00904F0C"/>
    <w:rsid w:val="009051E7"/>
    <w:rsid w:val="00905A96"/>
    <w:rsid w:val="0090642D"/>
    <w:rsid w:val="0090655A"/>
    <w:rsid w:val="009070CA"/>
    <w:rsid w:val="009111B6"/>
    <w:rsid w:val="00911515"/>
    <w:rsid w:val="00911FD8"/>
    <w:rsid w:val="009122DD"/>
    <w:rsid w:val="0091373B"/>
    <w:rsid w:val="00913989"/>
    <w:rsid w:val="00913EC6"/>
    <w:rsid w:val="00915553"/>
    <w:rsid w:val="00915575"/>
    <w:rsid w:val="009156AD"/>
    <w:rsid w:val="00915EFD"/>
    <w:rsid w:val="00916777"/>
    <w:rsid w:val="00916980"/>
    <w:rsid w:val="00917091"/>
    <w:rsid w:val="0091744E"/>
    <w:rsid w:val="00917BE4"/>
    <w:rsid w:val="00917D0F"/>
    <w:rsid w:val="00917DFF"/>
    <w:rsid w:val="0092004F"/>
    <w:rsid w:val="00920273"/>
    <w:rsid w:val="009204A0"/>
    <w:rsid w:val="009204F0"/>
    <w:rsid w:val="009205A2"/>
    <w:rsid w:val="009205F3"/>
    <w:rsid w:val="00920955"/>
    <w:rsid w:val="00920FF9"/>
    <w:rsid w:val="0092155A"/>
    <w:rsid w:val="00921D86"/>
    <w:rsid w:val="00921E15"/>
    <w:rsid w:val="00922084"/>
    <w:rsid w:val="0092225C"/>
    <w:rsid w:val="0092236F"/>
    <w:rsid w:val="00922396"/>
    <w:rsid w:val="009224A8"/>
    <w:rsid w:val="00922738"/>
    <w:rsid w:val="00923064"/>
    <w:rsid w:val="00923273"/>
    <w:rsid w:val="0092382A"/>
    <w:rsid w:val="00924881"/>
    <w:rsid w:val="009254E9"/>
    <w:rsid w:val="00925731"/>
    <w:rsid w:val="0092653C"/>
    <w:rsid w:val="00926ABE"/>
    <w:rsid w:val="00926F30"/>
    <w:rsid w:val="0092716B"/>
    <w:rsid w:val="009272D6"/>
    <w:rsid w:val="009275C0"/>
    <w:rsid w:val="0092773A"/>
    <w:rsid w:val="009278C5"/>
    <w:rsid w:val="00927A9D"/>
    <w:rsid w:val="009305DB"/>
    <w:rsid w:val="00930AAD"/>
    <w:rsid w:val="00930CEA"/>
    <w:rsid w:val="00931628"/>
    <w:rsid w:val="009316F0"/>
    <w:rsid w:val="00931BB0"/>
    <w:rsid w:val="009323E0"/>
    <w:rsid w:val="00932856"/>
    <w:rsid w:val="00932877"/>
    <w:rsid w:val="00932ADA"/>
    <w:rsid w:val="00932AEB"/>
    <w:rsid w:val="009335FF"/>
    <w:rsid w:val="009339E1"/>
    <w:rsid w:val="00933C86"/>
    <w:rsid w:val="00934857"/>
    <w:rsid w:val="00934A07"/>
    <w:rsid w:val="00935D7D"/>
    <w:rsid w:val="00935FDC"/>
    <w:rsid w:val="009360B8"/>
    <w:rsid w:val="00936962"/>
    <w:rsid w:val="00936A31"/>
    <w:rsid w:val="0093701E"/>
    <w:rsid w:val="00937453"/>
    <w:rsid w:val="00937893"/>
    <w:rsid w:val="00937A00"/>
    <w:rsid w:val="0094026B"/>
    <w:rsid w:val="009404DF"/>
    <w:rsid w:val="00940AB1"/>
    <w:rsid w:val="009410CD"/>
    <w:rsid w:val="0094134D"/>
    <w:rsid w:val="00941B45"/>
    <w:rsid w:val="00941C78"/>
    <w:rsid w:val="00941EB8"/>
    <w:rsid w:val="00942387"/>
    <w:rsid w:val="009425DD"/>
    <w:rsid w:val="00942EF2"/>
    <w:rsid w:val="009431D3"/>
    <w:rsid w:val="009432BB"/>
    <w:rsid w:val="00943713"/>
    <w:rsid w:val="00943A09"/>
    <w:rsid w:val="00943DA9"/>
    <w:rsid w:val="00943F43"/>
    <w:rsid w:val="0094465A"/>
    <w:rsid w:val="009446ED"/>
    <w:rsid w:val="00944F0D"/>
    <w:rsid w:val="0094588E"/>
    <w:rsid w:val="009458C4"/>
    <w:rsid w:val="00945CF6"/>
    <w:rsid w:val="00945D1F"/>
    <w:rsid w:val="00946781"/>
    <w:rsid w:val="009467C5"/>
    <w:rsid w:val="00946832"/>
    <w:rsid w:val="009472D4"/>
    <w:rsid w:val="00950387"/>
    <w:rsid w:val="009506FA"/>
    <w:rsid w:val="00950883"/>
    <w:rsid w:val="00950CAF"/>
    <w:rsid w:val="00951E03"/>
    <w:rsid w:val="00951FF1"/>
    <w:rsid w:val="00952329"/>
    <w:rsid w:val="0095270D"/>
    <w:rsid w:val="00952B86"/>
    <w:rsid w:val="00953889"/>
    <w:rsid w:val="00953E6A"/>
    <w:rsid w:val="00954885"/>
    <w:rsid w:val="00954B54"/>
    <w:rsid w:val="00954EE2"/>
    <w:rsid w:val="009551BE"/>
    <w:rsid w:val="00955355"/>
    <w:rsid w:val="00955A2E"/>
    <w:rsid w:val="00955C50"/>
    <w:rsid w:val="009564EC"/>
    <w:rsid w:val="00956751"/>
    <w:rsid w:val="00956939"/>
    <w:rsid w:val="00956F8F"/>
    <w:rsid w:val="00957182"/>
    <w:rsid w:val="00957530"/>
    <w:rsid w:val="0096009B"/>
    <w:rsid w:val="00960127"/>
    <w:rsid w:val="009601F8"/>
    <w:rsid w:val="00960245"/>
    <w:rsid w:val="0096075E"/>
    <w:rsid w:val="00961190"/>
    <w:rsid w:val="00961336"/>
    <w:rsid w:val="009613E2"/>
    <w:rsid w:val="0096157A"/>
    <w:rsid w:val="0096198E"/>
    <w:rsid w:val="00961B45"/>
    <w:rsid w:val="00961FE0"/>
    <w:rsid w:val="009628C0"/>
    <w:rsid w:val="00962BF6"/>
    <w:rsid w:val="00963ECD"/>
    <w:rsid w:val="00964B1F"/>
    <w:rsid w:val="009650B4"/>
    <w:rsid w:val="00965480"/>
    <w:rsid w:val="0096575F"/>
    <w:rsid w:val="00965A66"/>
    <w:rsid w:val="0096630F"/>
    <w:rsid w:val="00966AEE"/>
    <w:rsid w:val="00966DB4"/>
    <w:rsid w:val="00967B4A"/>
    <w:rsid w:val="00967BC5"/>
    <w:rsid w:val="009702EA"/>
    <w:rsid w:val="0097073B"/>
    <w:rsid w:val="0097173D"/>
    <w:rsid w:val="009717B4"/>
    <w:rsid w:val="0097249D"/>
    <w:rsid w:val="00972B43"/>
    <w:rsid w:val="00973455"/>
    <w:rsid w:val="009735CC"/>
    <w:rsid w:val="00973EB0"/>
    <w:rsid w:val="00974495"/>
    <w:rsid w:val="00974B98"/>
    <w:rsid w:val="00974DE6"/>
    <w:rsid w:val="0097514C"/>
    <w:rsid w:val="0097573E"/>
    <w:rsid w:val="0097612F"/>
    <w:rsid w:val="00976DC8"/>
    <w:rsid w:val="00976FFA"/>
    <w:rsid w:val="00977604"/>
    <w:rsid w:val="00977C9D"/>
    <w:rsid w:val="009803DB"/>
    <w:rsid w:val="00980B5F"/>
    <w:rsid w:val="00980DA1"/>
    <w:rsid w:val="00980E0E"/>
    <w:rsid w:val="00980FBE"/>
    <w:rsid w:val="00981176"/>
    <w:rsid w:val="00981F67"/>
    <w:rsid w:val="009824C5"/>
    <w:rsid w:val="009825B3"/>
    <w:rsid w:val="00982833"/>
    <w:rsid w:val="00982A60"/>
    <w:rsid w:val="00982D50"/>
    <w:rsid w:val="00983D94"/>
    <w:rsid w:val="009845B6"/>
    <w:rsid w:val="00984AEA"/>
    <w:rsid w:val="00985706"/>
    <w:rsid w:val="00985A0C"/>
    <w:rsid w:val="0098610C"/>
    <w:rsid w:val="0098652D"/>
    <w:rsid w:val="00986884"/>
    <w:rsid w:val="00986959"/>
    <w:rsid w:val="00987107"/>
    <w:rsid w:val="009874E5"/>
    <w:rsid w:val="009874FE"/>
    <w:rsid w:val="00987909"/>
    <w:rsid w:val="00987DEF"/>
    <w:rsid w:val="009919D0"/>
    <w:rsid w:val="00991A08"/>
    <w:rsid w:val="00991AF8"/>
    <w:rsid w:val="0099228D"/>
    <w:rsid w:val="00992A01"/>
    <w:rsid w:val="00992F25"/>
    <w:rsid w:val="00992F26"/>
    <w:rsid w:val="0099364E"/>
    <w:rsid w:val="00993CC3"/>
    <w:rsid w:val="00994517"/>
    <w:rsid w:val="00994F16"/>
    <w:rsid w:val="00995228"/>
    <w:rsid w:val="00995C1E"/>
    <w:rsid w:val="00995F98"/>
    <w:rsid w:val="0099621B"/>
    <w:rsid w:val="009969AF"/>
    <w:rsid w:val="00996AC5"/>
    <w:rsid w:val="00996C22"/>
    <w:rsid w:val="00996E21"/>
    <w:rsid w:val="00997C8D"/>
    <w:rsid w:val="009A088B"/>
    <w:rsid w:val="009A0B5D"/>
    <w:rsid w:val="009A23BB"/>
    <w:rsid w:val="009A2797"/>
    <w:rsid w:val="009A2CF5"/>
    <w:rsid w:val="009A2D24"/>
    <w:rsid w:val="009A2E2E"/>
    <w:rsid w:val="009A3505"/>
    <w:rsid w:val="009A356F"/>
    <w:rsid w:val="009A3824"/>
    <w:rsid w:val="009A3F17"/>
    <w:rsid w:val="009A46CC"/>
    <w:rsid w:val="009A5206"/>
    <w:rsid w:val="009A568F"/>
    <w:rsid w:val="009A571D"/>
    <w:rsid w:val="009A59BF"/>
    <w:rsid w:val="009A5D98"/>
    <w:rsid w:val="009A6529"/>
    <w:rsid w:val="009A6CA9"/>
    <w:rsid w:val="009A6FED"/>
    <w:rsid w:val="009A7507"/>
    <w:rsid w:val="009B02A5"/>
    <w:rsid w:val="009B1394"/>
    <w:rsid w:val="009B1EC2"/>
    <w:rsid w:val="009B20DC"/>
    <w:rsid w:val="009B20DF"/>
    <w:rsid w:val="009B23DC"/>
    <w:rsid w:val="009B2BC1"/>
    <w:rsid w:val="009B2C4A"/>
    <w:rsid w:val="009B2C66"/>
    <w:rsid w:val="009B2CF6"/>
    <w:rsid w:val="009B3103"/>
    <w:rsid w:val="009B33B0"/>
    <w:rsid w:val="009B3E00"/>
    <w:rsid w:val="009B4389"/>
    <w:rsid w:val="009B451B"/>
    <w:rsid w:val="009B4A9A"/>
    <w:rsid w:val="009B4FB4"/>
    <w:rsid w:val="009B5331"/>
    <w:rsid w:val="009B6119"/>
    <w:rsid w:val="009B6F0C"/>
    <w:rsid w:val="009B6F81"/>
    <w:rsid w:val="009B7E45"/>
    <w:rsid w:val="009C0298"/>
    <w:rsid w:val="009C02B8"/>
    <w:rsid w:val="009C120E"/>
    <w:rsid w:val="009C1335"/>
    <w:rsid w:val="009C1620"/>
    <w:rsid w:val="009C1F97"/>
    <w:rsid w:val="009C2238"/>
    <w:rsid w:val="009C2AAD"/>
    <w:rsid w:val="009C2C43"/>
    <w:rsid w:val="009C2E2A"/>
    <w:rsid w:val="009C341F"/>
    <w:rsid w:val="009C35AC"/>
    <w:rsid w:val="009C382F"/>
    <w:rsid w:val="009C4074"/>
    <w:rsid w:val="009C423C"/>
    <w:rsid w:val="009C4588"/>
    <w:rsid w:val="009C4CF0"/>
    <w:rsid w:val="009C57F5"/>
    <w:rsid w:val="009C5AC3"/>
    <w:rsid w:val="009C5BC2"/>
    <w:rsid w:val="009C60E7"/>
    <w:rsid w:val="009C60FD"/>
    <w:rsid w:val="009C6338"/>
    <w:rsid w:val="009C675F"/>
    <w:rsid w:val="009C6D60"/>
    <w:rsid w:val="009C7E25"/>
    <w:rsid w:val="009D025B"/>
    <w:rsid w:val="009D0E83"/>
    <w:rsid w:val="009D12E6"/>
    <w:rsid w:val="009D1463"/>
    <w:rsid w:val="009D146F"/>
    <w:rsid w:val="009D1973"/>
    <w:rsid w:val="009D1B44"/>
    <w:rsid w:val="009D1E64"/>
    <w:rsid w:val="009D20CF"/>
    <w:rsid w:val="009D211C"/>
    <w:rsid w:val="009D26AD"/>
    <w:rsid w:val="009D2BB9"/>
    <w:rsid w:val="009D2C05"/>
    <w:rsid w:val="009D3233"/>
    <w:rsid w:val="009D3378"/>
    <w:rsid w:val="009D38AE"/>
    <w:rsid w:val="009D3B9E"/>
    <w:rsid w:val="009D3CC7"/>
    <w:rsid w:val="009D3F23"/>
    <w:rsid w:val="009D42C1"/>
    <w:rsid w:val="009D46AD"/>
    <w:rsid w:val="009D4BE5"/>
    <w:rsid w:val="009D56AA"/>
    <w:rsid w:val="009D591A"/>
    <w:rsid w:val="009D5CEF"/>
    <w:rsid w:val="009D6335"/>
    <w:rsid w:val="009D65AB"/>
    <w:rsid w:val="009D65AE"/>
    <w:rsid w:val="009D6F91"/>
    <w:rsid w:val="009D7112"/>
    <w:rsid w:val="009D736D"/>
    <w:rsid w:val="009D787E"/>
    <w:rsid w:val="009D7EE8"/>
    <w:rsid w:val="009D7F39"/>
    <w:rsid w:val="009E0620"/>
    <w:rsid w:val="009E07ED"/>
    <w:rsid w:val="009E088C"/>
    <w:rsid w:val="009E08ED"/>
    <w:rsid w:val="009E094A"/>
    <w:rsid w:val="009E1B3F"/>
    <w:rsid w:val="009E21BC"/>
    <w:rsid w:val="009E2D52"/>
    <w:rsid w:val="009E2DE1"/>
    <w:rsid w:val="009E31E5"/>
    <w:rsid w:val="009E35F4"/>
    <w:rsid w:val="009E3E51"/>
    <w:rsid w:val="009E4B07"/>
    <w:rsid w:val="009E51B2"/>
    <w:rsid w:val="009E567F"/>
    <w:rsid w:val="009E5C45"/>
    <w:rsid w:val="009E5DC0"/>
    <w:rsid w:val="009E5DD9"/>
    <w:rsid w:val="009E6577"/>
    <w:rsid w:val="009E65F9"/>
    <w:rsid w:val="009E6B51"/>
    <w:rsid w:val="009E6B89"/>
    <w:rsid w:val="009E74F9"/>
    <w:rsid w:val="009E7A63"/>
    <w:rsid w:val="009E7ABF"/>
    <w:rsid w:val="009F078C"/>
    <w:rsid w:val="009F0E87"/>
    <w:rsid w:val="009F1153"/>
    <w:rsid w:val="009F13BE"/>
    <w:rsid w:val="009F163C"/>
    <w:rsid w:val="009F193A"/>
    <w:rsid w:val="009F19A8"/>
    <w:rsid w:val="009F22B1"/>
    <w:rsid w:val="009F2CE8"/>
    <w:rsid w:val="009F3716"/>
    <w:rsid w:val="009F3A8F"/>
    <w:rsid w:val="009F3C64"/>
    <w:rsid w:val="009F3D36"/>
    <w:rsid w:val="009F41D3"/>
    <w:rsid w:val="009F4531"/>
    <w:rsid w:val="009F4559"/>
    <w:rsid w:val="009F5B7E"/>
    <w:rsid w:val="009F6250"/>
    <w:rsid w:val="009F65B9"/>
    <w:rsid w:val="009F67EC"/>
    <w:rsid w:val="009F6EBF"/>
    <w:rsid w:val="009F6FF1"/>
    <w:rsid w:val="009F73A5"/>
    <w:rsid w:val="00A017CB"/>
    <w:rsid w:val="00A017FE"/>
    <w:rsid w:val="00A019AC"/>
    <w:rsid w:val="00A01DBC"/>
    <w:rsid w:val="00A0204A"/>
    <w:rsid w:val="00A0258D"/>
    <w:rsid w:val="00A025AA"/>
    <w:rsid w:val="00A0262B"/>
    <w:rsid w:val="00A027C8"/>
    <w:rsid w:val="00A02F1B"/>
    <w:rsid w:val="00A033D3"/>
    <w:rsid w:val="00A03F83"/>
    <w:rsid w:val="00A0402E"/>
    <w:rsid w:val="00A04116"/>
    <w:rsid w:val="00A04B2B"/>
    <w:rsid w:val="00A04C25"/>
    <w:rsid w:val="00A04CC4"/>
    <w:rsid w:val="00A04E2F"/>
    <w:rsid w:val="00A04EF0"/>
    <w:rsid w:val="00A04FE3"/>
    <w:rsid w:val="00A06869"/>
    <w:rsid w:val="00A07340"/>
    <w:rsid w:val="00A07569"/>
    <w:rsid w:val="00A077BC"/>
    <w:rsid w:val="00A07AB4"/>
    <w:rsid w:val="00A07C91"/>
    <w:rsid w:val="00A07F3F"/>
    <w:rsid w:val="00A105E9"/>
    <w:rsid w:val="00A10B4D"/>
    <w:rsid w:val="00A10C16"/>
    <w:rsid w:val="00A11F52"/>
    <w:rsid w:val="00A122E2"/>
    <w:rsid w:val="00A12316"/>
    <w:rsid w:val="00A12367"/>
    <w:rsid w:val="00A12375"/>
    <w:rsid w:val="00A123BE"/>
    <w:rsid w:val="00A1283F"/>
    <w:rsid w:val="00A12906"/>
    <w:rsid w:val="00A12946"/>
    <w:rsid w:val="00A13A59"/>
    <w:rsid w:val="00A13D24"/>
    <w:rsid w:val="00A1416F"/>
    <w:rsid w:val="00A15724"/>
    <w:rsid w:val="00A15AF2"/>
    <w:rsid w:val="00A165F6"/>
    <w:rsid w:val="00A16A5E"/>
    <w:rsid w:val="00A16EFC"/>
    <w:rsid w:val="00A1730A"/>
    <w:rsid w:val="00A17487"/>
    <w:rsid w:val="00A17673"/>
    <w:rsid w:val="00A1774C"/>
    <w:rsid w:val="00A17B2E"/>
    <w:rsid w:val="00A202CE"/>
    <w:rsid w:val="00A208AA"/>
    <w:rsid w:val="00A20A5F"/>
    <w:rsid w:val="00A20C79"/>
    <w:rsid w:val="00A21E3B"/>
    <w:rsid w:val="00A22041"/>
    <w:rsid w:val="00A220F6"/>
    <w:rsid w:val="00A23097"/>
    <w:rsid w:val="00A23F0E"/>
    <w:rsid w:val="00A242E9"/>
    <w:rsid w:val="00A24961"/>
    <w:rsid w:val="00A24E3C"/>
    <w:rsid w:val="00A2619E"/>
    <w:rsid w:val="00A26C37"/>
    <w:rsid w:val="00A272A5"/>
    <w:rsid w:val="00A274C1"/>
    <w:rsid w:val="00A27BD6"/>
    <w:rsid w:val="00A30423"/>
    <w:rsid w:val="00A306E9"/>
    <w:rsid w:val="00A30740"/>
    <w:rsid w:val="00A30B0F"/>
    <w:rsid w:val="00A30D68"/>
    <w:rsid w:val="00A30FDB"/>
    <w:rsid w:val="00A3151B"/>
    <w:rsid w:val="00A31621"/>
    <w:rsid w:val="00A31AFD"/>
    <w:rsid w:val="00A32470"/>
    <w:rsid w:val="00A328D9"/>
    <w:rsid w:val="00A32D85"/>
    <w:rsid w:val="00A32F44"/>
    <w:rsid w:val="00A3313E"/>
    <w:rsid w:val="00A344D5"/>
    <w:rsid w:val="00A347A3"/>
    <w:rsid w:val="00A347F2"/>
    <w:rsid w:val="00A35873"/>
    <w:rsid w:val="00A35F07"/>
    <w:rsid w:val="00A3612F"/>
    <w:rsid w:val="00A36248"/>
    <w:rsid w:val="00A3632B"/>
    <w:rsid w:val="00A367A4"/>
    <w:rsid w:val="00A36809"/>
    <w:rsid w:val="00A36933"/>
    <w:rsid w:val="00A36B32"/>
    <w:rsid w:val="00A36C6A"/>
    <w:rsid w:val="00A37095"/>
    <w:rsid w:val="00A404CE"/>
    <w:rsid w:val="00A40574"/>
    <w:rsid w:val="00A40B4B"/>
    <w:rsid w:val="00A40C80"/>
    <w:rsid w:val="00A410BD"/>
    <w:rsid w:val="00A4124D"/>
    <w:rsid w:val="00A41421"/>
    <w:rsid w:val="00A41C14"/>
    <w:rsid w:val="00A42216"/>
    <w:rsid w:val="00A427CA"/>
    <w:rsid w:val="00A43ED4"/>
    <w:rsid w:val="00A43FE9"/>
    <w:rsid w:val="00A4439F"/>
    <w:rsid w:val="00A44A69"/>
    <w:rsid w:val="00A44DE0"/>
    <w:rsid w:val="00A45166"/>
    <w:rsid w:val="00A4552C"/>
    <w:rsid w:val="00A45644"/>
    <w:rsid w:val="00A45A9C"/>
    <w:rsid w:val="00A45C0F"/>
    <w:rsid w:val="00A46BA7"/>
    <w:rsid w:val="00A476CB"/>
    <w:rsid w:val="00A47722"/>
    <w:rsid w:val="00A47AB0"/>
    <w:rsid w:val="00A47D46"/>
    <w:rsid w:val="00A50368"/>
    <w:rsid w:val="00A50808"/>
    <w:rsid w:val="00A50971"/>
    <w:rsid w:val="00A50F7F"/>
    <w:rsid w:val="00A51230"/>
    <w:rsid w:val="00A516BF"/>
    <w:rsid w:val="00A51B62"/>
    <w:rsid w:val="00A51EA4"/>
    <w:rsid w:val="00A5215D"/>
    <w:rsid w:val="00A527D8"/>
    <w:rsid w:val="00A52A13"/>
    <w:rsid w:val="00A52C4E"/>
    <w:rsid w:val="00A52EE3"/>
    <w:rsid w:val="00A53351"/>
    <w:rsid w:val="00A53C28"/>
    <w:rsid w:val="00A53D3B"/>
    <w:rsid w:val="00A54058"/>
    <w:rsid w:val="00A540E9"/>
    <w:rsid w:val="00A54425"/>
    <w:rsid w:val="00A54A87"/>
    <w:rsid w:val="00A54B2C"/>
    <w:rsid w:val="00A54FA0"/>
    <w:rsid w:val="00A55344"/>
    <w:rsid w:val="00A55854"/>
    <w:rsid w:val="00A566C4"/>
    <w:rsid w:val="00A56C02"/>
    <w:rsid w:val="00A56EC1"/>
    <w:rsid w:val="00A56F3E"/>
    <w:rsid w:val="00A57570"/>
    <w:rsid w:val="00A57F00"/>
    <w:rsid w:val="00A603B6"/>
    <w:rsid w:val="00A6056F"/>
    <w:rsid w:val="00A60846"/>
    <w:rsid w:val="00A608D4"/>
    <w:rsid w:val="00A608F0"/>
    <w:rsid w:val="00A611CA"/>
    <w:rsid w:val="00A61582"/>
    <w:rsid w:val="00A619F9"/>
    <w:rsid w:val="00A61B6D"/>
    <w:rsid w:val="00A61CDF"/>
    <w:rsid w:val="00A61E88"/>
    <w:rsid w:val="00A62CF4"/>
    <w:rsid w:val="00A6371B"/>
    <w:rsid w:val="00A645CC"/>
    <w:rsid w:val="00A64AF2"/>
    <w:rsid w:val="00A65BAC"/>
    <w:rsid w:val="00A66599"/>
    <w:rsid w:val="00A66755"/>
    <w:rsid w:val="00A66A08"/>
    <w:rsid w:val="00A66AA0"/>
    <w:rsid w:val="00A679D6"/>
    <w:rsid w:val="00A7034A"/>
    <w:rsid w:val="00A703A6"/>
    <w:rsid w:val="00A708DE"/>
    <w:rsid w:val="00A70E5D"/>
    <w:rsid w:val="00A72423"/>
    <w:rsid w:val="00A7296F"/>
    <w:rsid w:val="00A7333F"/>
    <w:rsid w:val="00A73573"/>
    <w:rsid w:val="00A73585"/>
    <w:rsid w:val="00A737D0"/>
    <w:rsid w:val="00A73BC8"/>
    <w:rsid w:val="00A741CF"/>
    <w:rsid w:val="00A74512"/>
    <w:rsid w:val="00A74F35"/>
    <w:rsid w:val="00A7548A"/>
    <w:rsid w:val="00A755E3"/>
    <w:rsid w:val="00A75752"/>
    <w:rsid w:val="00A7576A"/>
    <w:rsid w:val="00A75A44"/>
    <w:rsid w:val="00A75BAB"/>
    <w:rsid w:val="00A75D2D"/>
    <w:rsid w:val="00A75F39"/>
    <w:rsid w:val="00A76139"/>
    <w:rsid w:val="00A7652F"/>
    <w:rsid w:val="00A76993"/>
    <w:rsid w:val="00A76BA3"/>
    <w:rsid w:val="00A76CD5"/>
    <w:rsid w:val="00A76D81"/>
    <w:rsid w:val="00A76DBB"/>
    <w:rsid w:val="00A77010"/>
    <w:rsid w:val="00A776A6"/>
    <w:rsid w:val="00A77926"/>
    <w:rsid w:val="00A7795F"/>
    <w:rsid w:val="00A77E4A"/>
    <w:rsid w:val="00A77EAB"/>
    <w:rsid w:val="00A8162D"/>
    <w:rsid w:val="00A8184C"/>
    <w:rsid w:val="00A8285E"/>
    <w:rsid w:val="00A83D77"/>
    <w:rsid w:val="00A84BE7"/>
    <w:rsid w:val="00A851E2"/>
    <w:rsid w:val="00A85805"/>
    <w:rsid w:val="00A867BA"/>
    <w:rsid w:val="00A86BB1"/>
    <w:rsid w:val="00A86D1D"/>
    <w:rsid w:val="00A8791E"/>
    <w:rsid w:val="00A87B0E"/>
    <w:rsid w:val="00A90102"/>
    <w:rsid w:val="00A9023A"/>
    <w:rsid w:val="00A90436"/>
    <w:rsid w:val="00A90771"/>
    <w:rsid w:val="00A9173A"/>
    <w:rsid w:val="00A9182C"/>
    <w:rsid w:val="00A91A75"/>
    <w:rsid w:val="00A91F4E"/>
    <w:rsid w:val="00A92401"/>
    <w:rsid w:val="00A9277B"/>
    <w:rsid w:val="00A928B6"/>
    <w:rsid w:val="00A9305C"/>
    <w:rsid w:val="00A938C5"/>
    <w:rsid w:val="00A94284"/>
    <w:rsid w:val="00A949F5"/>
    <w:rsid w:val="00A94BF4"/>
    <w:rsid w:val="00A94F71"/>
    <w:rsid w:val="00A950F7"/>
    <w:rsid w:val="00A95802"/>
    <w:rsid w:val="00A95B72"/>
    <w:rsid w:val="00A95E10"/>
    <w:rsid w:val="00A95ED3"/>
    <w:rsid w:val="00A962DF"/>
    <w:rsid w:val="00A96984"/>
    <w:rsid w:val="00A976D0"/>
    <w:rsid w:val="00A97902"/>
    <w:rsid w:val="00A9790F"/>
    <w:rsid w:val="00AA05FE"/>
    <w:rsid w:val="00AA0759"/>
    <w:rsid w:val="00AA08B1"/>
    <w:rsid w:val="00AA11DC"/>
    <w:rsid w:val="00AA1F16"/>
    <w:rsid w:val="00AA26B4"/>
    <w:rsid w:val="00AA2D2A"/>
    <w:rsid w:val="00AA2EBD"/>
    <w:rsid w:val="00AA37E9"/>
    <w:rsid w:val="00AA3BA7"/>
    <w:rsid w:val="00AA3BD9"/>
    <w:rsid w:val="00AA4372"/>
    <w:rsid w:val="00AA4AC1"/>
    <w:rsid w:val="00AA510D"/>
    <w:rsid w:val="00AA59E9"/>
    <w:rsid w:val="00AA658B"/>
    <w:rsid w:val="00AA6F45"/>
    <w:rsid w:val="00AA730F"/>
    <w:rsid w:val="00AA74A9"/>
    <w:rsid w:val="00AA772C"/>
    <w:rsid w:val="00AB0309"/>
    <w:rsid w:val="00AB0414"/>
    <w:rsid w:val="00AB0821"/>
    <w:rsid w:val="00AB0865"/>
    <w:rsid w:val="00AB0E19"/>
    <w:rsid w:val="00AB1087"/>
    <w:rsid w:val="00AB11A5"/>
    <w:rsid w:val="00AB1376"/>
    <w:rsid w:val="00AB13EE"/>
    <w:rsid w:val="00AB1DF4"/>
    <w:rsid w:val="00AB218F"/>
    <w:rsid w:val="00AB24A9"/>
    <w:rsid w:val="00AB2D65"/>
    <w:rsid w:val="00AB2DA6"/>
    <w:rsid w:val="00AB32E1"/>
    <w:rsid w:val="00AB32F3"/>
    <w:rsid w:val="00AB33C7"/>
    <w:rsid w:val="00AB38C7"/>
    <w:rsid w:val="00AB3FE9"/>
    <w:rsid w:val="00AB4952"/>
    <w:rsid w:val="00AB4A97"/>
    <w:rsid w:val="00AB4B28"/>
    <w:rsid w:val="00AB50B1"/>
    <w:rsid w:val="00AB528F"/>
    <w:rsid w:val="00AB60E1"/>
    <w:rsid w:val="00AB6540"/>
    <w:rsid w:val="00AB718B"/>
    <w:rsid w:val="00AB7849"/>
    <w:rsid w:val="00AB7F29"/>
    <w:rsid w:val="00AC0CF3"/>
    <w:rsid w:val="00AC1D0A"/>
    <w:rsid w:val="00AC1DAF"/>
    <w:rsid w:val="00AC2564"/>
    <w:rsid w:val="00AC2FDE"/>
    <w:rsid w:val="00AC31EC"/>
    <w:rsid w:val="00AC3857"/>
    <w:rsid w:val="00AC385E"/>
    <w:rsid w:val="00AC3DFC"/>
    <w:rsid w:val="00AC4098"/>
    <w:rsid w:val="00AC4288"/>
    <w:rsid w:val="00AC4BDB"/>
    <w:rsid w:val="00AC4E05"/>
    <w:rsid w:val="00AC545F"/>
    <w:rsid w:val="00AC5950"/>
    <w:rsid w:val="00AC5DDD"/>
    <w:rsid w:val="00AC6029"/>
    <w:rsid w:val="00AC60F4"/>
    <w:rsid w:val="00AC6273"/>
    <w:rsid w:val="00AC647A"/>
    <w:rsid w:val="00AC6A0F"/>
    <w:rsid w:val="00AC6B98"/>
    <w:rsid w:val="00AC7267"/>
    <w:rsid w:val="00AC7B9C"/>
    <w:rsid w:val="00AC7C2A"/>
    <w:rsid w:val="00AC7E4F"/>
    <w:rsid w:val="00AD0083"/>
    <w:rsid w:val="00AD0C6F"/>
    <w:rsid w:val="00AD18B6"/>
    <w:rsid w:val="00AD19D9"/>
    <w:rsid w:val="00AD1F07"/>
    <w:rsid w:val="00AD3D42"/>
    <w:rsid w:val="00AD3E88"/>
    <w:rsid w:val="00AD3EBB"/>
    <w:rsid w:val="00AD4000"/>
    <w:rsid w:val="00AD4B3C"/>
    <w:rsid w:val="00AD5246"/>
    <w:rsid w:val="00AD5919"/>
    <w:rsid w:val="00AD5ADB"/>
    <w:rsid w:val="00AD5D91"/>
    <w:rsid w:val="00AD6A43"/>
    <w:rsid w:val="00AD6EAD"/>
    <w:rsid w:val="00AD6ED0"/>
    <w:rsid w:val="00AD7419"/>
    <w:rsid w:val="00AD766F"/>
    <w:rsid w:val="00AE01B6"/>
    <w:rsid w:val="00AE0A89"/>
    <w:rsid w:val="00AE0C80"/>
    <w:rsid w:val="00AE0E0B"/>
    <w:rsid w:val="00AE18A7"/>
    <w:rsid w:val="00AE1A19"/>
    <w:rsid w:val="00AE1E99"/>
    <w:rsid w:val="00AE2084"/>
    <w:rsid w:val="00AE232F"/>
    <w:rsid w:val="00AE2926"/>
    <w:rsid w:val="00AE3421"/>
    <w:rsid w:val="00AE47E1"/>
    <w:rsid w:val="00AE4A72"/>
    <w:rsid w:val="00AE4A8E"/>
    <w:rsid w:val="00AE4B52"/>
    <w:rsid w:val="00AE52C1"/>
    <w:rsid w:val="00AE5567"/>
    <w:rsid w:val="00AE5572"/>
    <w:rsid w:val="00AE5C80"/>
    <w:rsid w:val="00AE625C"/>
    <w:rsid w:val="00AE637D"/>
    <w:rsid w:val="00AE6614"/>
    <w:rsid w:val="00AE688D"/>
    <w:rsid w:val="00AE6DB6"/>
    <w:rsid w:val="00AE7090"/>
    <w:rsid w:val="00AF0813"/>
    <w:rsid w:val="00AF08AA"/>
    <w:rsid w:val="00AF0A92"/>
    <w:rsid w:val="00AF10A1"/>
    <w:rsid w:val="00AF1418"/>
    <w:rsid w:val="00AF1940"/>
    <w:rsid w:val="00AF20DB"/>
    <w:rsid w:val="00AF2258"/>
    <w:rsid w:val="00AF2ACE"/>
    <w:rsid w:val="00AF3A85"/>
    <w:rsid w:val="00AF3DF4"/>
    <w:rsid w:val="00AF3E35"/>
    <w:rsid w:val="00AF44E2"/>
    <w:rsid w:val="00AF4591"/>
    <w:rsid w:val="00AF46AD"/>
    <w:rsid w:val="00AF51F0"/>
    <w:rsid w:val="00AF55EF"/>
    <w:rsid w:val="00AF594B"/>
    <w:rsid w:val="00AF621F"/>
    <w:rsid w:val="00AF697A"/>
    <w:rsid w:val="00AF6C18"/>
    <w:rsid w:val="00AF719A"/>
    <w:rsid w:val="00AF727B"/>
    <w:rsid w:val="00AF72E4"/>
    <w:rsid w:val="00AF762D"/>
    <w:rsid w:val="00AF78C1"/>
    <w:rsid w:val="00AF7DB2"/>
    <w:rsid w:val="00B00B82"/>
    <w:rsid w:val="00B00CD2"/>
    <w:rsid w:val="00B00F90"/>
    <w:rsid w:val="00B0117C"/>
    <w:rsid w:val="00B012BE"/>
    <w:rsid w:val="00B01A26"/>
    <w:rsid w:val="00B01B9B"/>
    <w:rsid w:val="00B02217"/>
    <w:rsid w:val="00B02290"/>
    <w:rsid w:val="00B02E2B"/>
    <w:rsid w:val="00B02F41"/>
    <w:rsid w:val="00B03011"/>
    <w:rsid w:val="00B0371C"/>
    <w:rsid w:val="00B039FC"/>
    <w:rsid w:val="00B0412A"/>
    <w:rsid w:val="00B0415F"/>
    <w:rsid w:val="00B044DB"/>
    <w:rsid w:val="00B04511"/>
    <w:rsid w:val="00B04580"/>
    <w:rsid w:val="00B04BAC"/>
    <w:rsid w:val="00B0508E"/>
    <w:rsid w:val="00B057E2"/>
    <w:rsid w:val="00B05829"/>
    <w:rsid w:val="00B05EC0"/>
    <w:rsid w:val="00B06010"/>
    <w:rsid w:val="00B06860"/>
    <w:rsid w:val="00B06DBD"/>
    <w:rsid w:val="00B0743D"/>
    <w:rsid w:val="00B077B4"/>
    <w:rsid w:val="00B101C0"/>
    <w:rsid w:val="00B102F8"/>
    <w:rsid w:val="00B10825"/>
    <w:rsid w:val="00B1091B"/>
    <w:rsid w:val="00B10A60"/>
    <w:rsid w:val="00B10B3D"/>
    <w:rsid w:val="00B1114A"/>
    <w:rsid w:val="00B11267"/>
    <w:rsid w:val="00B11C50"/>
    <w:rsid w:val="00B11CC7"/>
    <w:rsid w:val="00B121EA"/>
    <w:rsid w:val="00B12430"/>
    <w:rsid w:val="00B12FDC"/>
    <w:rsid w:val="00B13078"/>
    <w:rsid w:val="00B13429"/>
    <w:rsid w:val="00B13A36"/>
    <w:rsid w:val="00B13D96"/>
    <w:rsid w:val="00B13E78"/>
    <w:rsid w:val="00B1412E"/>
    <w:rsid w:val="00B142A3"/>
    <w:rsid w:val="00B14457"/>
    <w:rsid w:val="00B144FD"/>
    <w:rsid w:val="00B14D13"/>
    <w:rsid w:val="00B1533B"/>
    <w:rsid w:val="00B16696"/>
    <w:rsid w:val="00B169FC"/>
    <w:rsid w:val="00B16D09"/>
    <w:rsid w:val="00B175D6"/>
    <w:rsid w:val="00B2020F"/>
    <w:rsid w:val="00B20582"/>
    <w:rsid w:val="00B208FA"/>
    <w:rsid w:val="00B21024"/>
    <w:rsid w:val="00B219DA"/>
    <w:rsid w:val="00B21CB3"/>
    <w:rsid w:val="00B21D89"/>
    <w:rsid w:val="00B22FBF"/>
    <w:rsid w:val="00B230D8"/>
    <w:rsid w:val="00B23FE4"/>
    <w:rsid w:val="00B24220"/>
    <w:rsid w:val="00B2426D"/>
    <w:rsid w:val="00B2545F"/>
    <w:rsid w:val="00B2548B"/>
    <w:rsid w:val="00B256C9"/>
    <w:rsid w:val="00B2650D"/>
    <w:rsid w:val="00B26732"/>
    <w:rsid w:val="00B26840"/>
    <w:rsid w:val="00B26CD6"/>
    <w:rsid w:val="00B26CF8"/>
    <w:rsid w:val="00B27D72"/>
    <w:rsid w:val="00B30AF7"/>
    <w:rsid w:val="00B30C33"/>
    <w:rsid w:val="00B30E59"/>
    <w:rsid w:val="00B30F38"/>
    <w:rsid w:val="00B31052"/>
    <w:rsid w:val="00B310F0"/>
    <w:rsid w:val="00B31740"/>
    <w:rsid w:val="00B31DC6"/>
    <w:rsid w:val="00B3227E"/>
    <w:rsid w:val="00B325D7"/>
    <w:rsid w:val="00B33319"/>
    <w:rsid w:val="00B33945"/>
    <w:rsid w:val="00B33A90"/>
    <w:rsid w:val="00B34308"/>
    <w:rsid w:val="00B34402"/>
    <w:rsid w:val="00B34F1C"/>
    <w:rsid w:val="00B35587"/>
    <w:rsid w:val="00B355D8"/>
    <w:rsid w:val="00B35643"/>
    <w:rsid w:val="00B369F0"/>
    <w:rsid w:val="00B36C6F"/>
    <w:rsid w:val="00B37161"/>
    <w:rsid w:val="00B372AE"/>
    <w:rsid w:val="00B40071"/>
    <w:rsid w:val="00B4015C"/>
    <w:rsid w:val="00B40374"/>
    <w:rsid w:val="00B4092B"/>
    <w:rsid w:val="00B40C6C"/>
    <w:rsid w:val="00B40F9B"/>
    <w:rsid w:val="00B40FAC"/>
    <w:rsid w:val="00B41133"/>
    <w:rsid w:val="00B415E7"/>
    <w:rsid w:val="00B4160C"/>
    <w:rsid w:val="00B41C3A"/>
    <w:rsid w:val="00B421E6"/>
    <w:rsid w:val="00B43680"/>
    <w:rsid w:val="00B43B39"/>
    <w:rsid w:val="00B43FD5"/>
    <w:rsid w:val="00B44903"/>
    <w:rsid w:val="00B45724"/>
    <w:rsid w:val="00B45B8C"/>
    <w:rsid w:val="00B468FE"/>
    <w:rsid w:val="00B46AF0"/>
    <w:rsid w:val="00B46CB9"/>
    <w:rsid w:val="00B46DE3"/>
    <w:rsid w:val="00B46EEA"/>
    <w:rsid w:val="00B47172"/>
    <w:rsid w:val="00B4718B"/>
    <w:rsid w:val="00B47316"/>
    <w:rsid w:val="00B47438"/>
    <w:rsid w:val="00B478C4"/>
    <w:rsid w:val="00B47AFA"/>
    <w:rsid w:val="00B47B65"/>
    <w:rsid w:val="00B5005D"/>
    <w:rsid w:val="00B500DB"/>
    <w:rsid w:val="00B50821"/>
    <w:rsid w:val="00B509CE"/>
    <w:rsid w:val="00B50D6C"/>
    <w:rsid w:val="00B51201"/>
    <w:rsid w:val="00B51363"/>
    <w:rsid w:val="00B514E1"/>
    <w:rsid w:val="00B525CA"/>
    <w:rsid w:val="00B532E5"/>
    <w:rsid w:val="00B53889"/>
    <w:rsid w:val="00B53B17"/>
    <w:rsid w:val="00B53DFE"/>
    <w:rsid w:val="00B54071"/>
    <w:rsid w:val="00B544D0"/>
    <w:rsid w:val="00B54568"/>
    <w:rsid w:val="00B54A2A"/>
    <w:rsid w:val="00B54B80"/>
    <w:rsid w:val="00B55171"/>
    <w:rsid w:val="00B55535"/>
    <w:rsid w:val="00B55B1F"/>
    <w:rsid w:val="00B560BB"/>
    <w:rsid w:val="00B56AB9"/>
    <w:rsid w:val="00B56D06"/>
    <w:rsid w:val="00B5799C"/>
    <w:rsid w:val="00B60203"/>
    <w:rsid w:val="00B60919"/>
    <w:rsid w:val="00B60EB7"/>
    <w:rsid w:val="00B61462"/>
    <w:rsid w:val="00B619D6"/>
    <w:rsid w:val="00B61CC0"/>
    <w:rsid w:val="00B6249A"/>
    <w:rsid w:val="00B63657"/>
    <w:rsid w:val="00B63A6B"/>
    <w:rsid w:val="00B63AC1"/>
    <w:rsid w:val="00B6474E"/>
    <w:rsid w:val="00B64AB3"/>
    <w:rsid w:val="00B64C05"/>
    <w:rsid w:val="00B65122"/>
    <w:rsid w:val="00B65C21"/>
    <w:rsid w:val="00B66F07"/>
    <w:rsid w:val="00B701D7"/>
    <w:rsid w:val="00B708C5"/>
    <w:rsid w:val="00B71636"/>
    <w:rsid w:val="00B71645"/>
    <w:rsid w:val="00B721DB"/>
    <w:rsid w:val="00B72A13"/>
    <w:rsid w:val="00B72D82"/>
    <w:rsid w:val="00B734EE"/>
    <w:rsid w:val="00B735DB"/>
    <w:rsid w:val="00B737F3"/>
    <w:rsid w:val="00B739A3"/>
    <w:rsid w:val="00B73AB2"/>
    <w:rsid w:val="00B74334"/>
    <w:rsid w:val="00B74CBA"/>
    <w:rsid w:val="00B74CC6"/>
    <w:rsid w:val="00B74DC4"/>
    <w:rsid w:val="00B74FBD"/>
    <w:rsid w:val="00B75B65"/>
    <w:rsid w:val="00B75C5A"/>
    <w:rsid w:val="00B761F6"/>
    <w:rsid w:val="00B76303"/>
    <w:rsid w:val="00B76F4E"/>
    <w:rsid w:val="00B77B1E"/>
    <w:rsid w:val="00B77DBA"/>
    <w:rsid w:val="00B800E8"/>
    <w:rsid w:val="00B8049F"/>
    <w:rsid w:val="00B804C1"/>
    <w:rsid w:val="00B81098"/>
    <w:rsid w:val="00B81FED"/>
    <w:rsid w:val="00B8292A"/>
    <w:rsid w:val="00B82A4C"/>
    <w:rsid w:val="00B82FC7"/>
    <w:rsid w:val="00B8328D"/>
    <w:rsid w:val="00B83638"/>
    <w:rsid w:val="00B836D4"/>
    <w:rsid w:val="00B83A94"/>
    <w:rsid w:val="00B83AEF"/>
    <w:rsid w:val="00B83EF6"/>
    <w:rsid w:val="00B83F48"/>
    <w:rsid w:val="00B84755"/>
    <w:rsid w:val="00B847F2"/>
    <w:rsid w:val="00B8566E"/>
    <w:rsid w:val="00B85AA2"/>
    <w:rsid w:val="00B85EF7"/>
    <w:rsid w:val="00B86404"/>
    <w:rsid w:val="00B869FE"/>
    <w:rsid w:val="00B86F64"/>
    <w:rsid w:val="00B86F8F"/>
    <w:rsid w:val="00B87574"/>
    <w:rsid w:val="00B8780E"/>
    <w:rsid w:val="00B87AA1"/>
    <w:rsid w:val="00B902D1"/>
    <w:rsid w:val="00B9053A"/>
    <w:rsid w:val="00B90A57"/>
    <w:rsid w:val="00B90EDA"/>
    <w:rsid w:val="00B911C2"/>
    <w:rsid w:val="00B91BCD"/>
    <w:rsid w:val="00B92363"/>
    <w:rsid w:val="00B92A08"/>
    <w:rsid w:val="00B9321E"/>
    <w:rsid w:val="00B93906"/>
    <w:rsid w:val="00B93C97"/>
    <w:rsid w:val="00B93EF7"/>
    <w:rsid w:val="00B9458D"/>
    <w:rsid w:val="00B94590"/>
    <w:rsid w:val="00B94A55"/>
    <w:rsid w:val="00B94F08"/>
    <w:rsid w:val="00B95384"/>
    <w:rsid w:val="00B958B1"/>
    <w:rsid w:val="00B95E12"/>
    <w:rsid w:val="00B96107"/>
    <w:rsid w:val="00B96196"/>
    <w:rsid w:val="00B96393"/>
    <w:rsid w:val="00B9674B"/>
    <w:rsid w:val="00B96CF4"/>
    <w:rsid w:val="00B97AEE"/>
    <w:rsid w:val="00BA03A2"/>
    <w:rsid w:val="00BA0781"/>
    <w:rsid w:val="00BA09F5"/>
    <w:rsid w:val="00BA14C3"/>
    <w:rsid w:val="00BA1599"/>
    <w:rsid w:val="00BA17AD"/>
    <w:rsid w:val="00BA17D8"/>
    <w:rsid w:val="00BA1BA6"/>
    <w:rsid w:val="00BA1CDA"/>
    <w:rsid w:val="00BA1EC3"/>
    <w:rsid w:val="00BA2223"/>
    <w:rsid w:val="00BA273D"/>
    <w:rsid w:val="00BA2991"/>
    <w:rsid w:val="00BA2F43"/>
    <w:rsid w:val="00BA2FE5"/>
    <w:rsid w:val="00BA3BFA"/>
    <w:rsid w:val="00BA4083"/>
    <w:rsid w:val="00BA442F"/>
    <w:rsid w:val="00BA44CE"/>
    <w:rsid w:val="00BA44D1"/>
    <w:rsid w:val="00BA45CA"/>
    <w:rsid w:val="00BA4919"/>
    <w:rsid w:val="00BA4C29"/>
    <w:rsid w:val="00BA6160"/>
    <w:rsid w:val="00BA6A55"/>
    <w:rsid w:val="00BA6B01"/>
    <w:rsid w:val="00BA72A9"/>
    <w:rsid w:val="00BA7680"/>
    <w:rsid w:val="00BA78B6"/>
    <w:rsid w:val="00BA7C75"/>
    <w:rsid w:val="00BB0A5D"/>
    <w:rsid w:val="00BB0C4C"/>
    <w:rsid w:val="00BB0F4F"/>
    <w:rsid w:val="00BB1110"/>
    <w:rsid w:val="00BB1210"/>
    <w:rsid w:val="00BB169B"/>
    <w:rsid w:val="00BB25D5"/>
    <w:rsid w:val="00BB2D08"/>
    <w:rsid w:val="00BB2FCC"/>
    <w:rsid w:val="00BB4489"/>
    <w:rsid w:val="00BB48B1"/>
    <w:rsid w:val="00BB49D3"/>
    <w:rsid w:val="00BB4B73"/>
    <w:rsid w:val="00BB4CFA"/>
    <w:rsid w:val="00BB520B"/>
    <w:rsid w:val="00BB5581"/>
    <w:rsid w:val="00BB5A62"/>
    <w:rsid w:val="00BB63D8"/>
    <w:rsid w:val="00BB7392"/>
    <w:rsid w:val="00BB7C0E"/>
    <w:rsid w:val="00BC0C61"/>
    <w:rsid w:val="00BC21FD"/>
    <w:rsid w:val="00BC3404"/>
    <w:rsid w:val="00BC3954"/>
    <w:rsid w:val="00BC3D0A"/>
    <w:rsid w:val="00BC3D3C"/>
    <w:rsid w:val="00BC40CA"/>
    <w:rsid w:val="00BC40D2"/>
    <w:rsid w:val="00BC4394"/>
    <w:rsid w:val="00BC47E2"/>
    <w:rsid w:val="00BC4A1F"/>
    <w:rsid w:val="00BC50D7"/>
    <w:rsid w:val="00BC5E3F"/>
    <w:rsid w:val="00BC6048"/>
    <w:rsid w:val="00BC6579"/>
    <w:rsid w:val="00BC738A"/>
    <w:rsid w:val="00BC7ADC"/>
    <w:rsid w:val="00BC7AF4"/>
    <w:rsid w:val="00BD09FF"/>
    <w:rsid w:val="00BD0C28"/>
    <w:rsid w:val="00BD14A0"/>
    <w:rsid w:val="00BD17A8"/>
    <w:rsid w:val="00BD2742"/>
    <w:rsid w:val="00BD2845"/>
    <w:rsid w:val="00BD292D"/>
    <w:rsid w:val="00BD2B1C"/>
    <w:rsid w:val="00BD2B5E"/>
    <w:rsid w:val="00BD2E49"/>
    <w:rsid w:val="00BD32C6"/>
    <w:rsid w:val="00BD34A6"/>
    <w:rsid w:val="00BD34E5"/>
    <w:rsid w:val="00BD402D"/>
    <w:rsid w:val="00BD4318"/>
    <w:rsid w:val="00BD4677"/>
    <w:rsid w:val="00BD619D"/>
    <w:rsid w:val="00BD6528"/>
    <w:rsid w:val="00BD6BBA"/>
    <w:rsid w:val="00BD6F7F"/>
    <w:rsid w:val="00BD6FF3"/>
    <w:rsid w:val="00BD72DB"/>
    <w:rsid w:val="00BD7BD4"/>
    <w:rsid w:val="00BD7D54"/>
    <w:rsid w:val="00BE0065"/>
    <w:rsid w:val="00BE14C1"/>
    <w:rsid w:val="00BE16A2"/>
    <w:rsid w:val="00BE187A"/>
    <w:rsid w:val="00BE1A14"/>
    <w:rsid w:val="00BE1CC5"/>
    <w:rsid w:val="00BE1F3D"/>
    <w:rsid w:val="00BE1F6F"/>
    <w:rsid w:val="00BE2740"/>
    <w:rsid w:val="00BE2A7C"/>
    <w:rsid w:val="00BE30C5"/>
    <w:rsid w:val="00BE3C4A"/>
    <w:rsid w:val="00BE3DCC"/>
    <w:rsid w:val="00BE48B8"/>
    <w:rsid w:val="00BE5E52"/>
    <w:rsid w:val="00BE611E"/>
    <w:rsid w:val="00BE6D66"/>
    <w:rsid w:val="00BE6EEA"/>
    <w:rsid w:val="00BE7874"/>
    <w:rsid w:val="00BE799D"/>
    <w:rsid w:val="00BE7A2A"/>
    <w:rsid w:val="00BF0352"/>
    <w:rsid w:val="00BF0FB6"/>
    <w:rsid w:val="00BF1124"/>
    <w:rsid w:val="00BF14A4"/>
    <w:rsid w:val="00BF18AD"/>
    <w:rsid w:val="00BF19DC"/>
    <w:rsid w:val="00BF2037"/>
    <w:rsid w:val="00BF240F"/>
    <w:rsid w:val="00BF2505"/>
    <w:rsid w:val="00BF386D"/>
    <w:rsid w:val="00BF4A05"/>
    <w:rsid w:val="00BF4A97"/>
    <w:rsid w:val="00BF4FE7"/>
    <w:rsid w:val="00BF5885"/>
    <w:rsid w:val="00BF62AE"/>
    <w:rsid w:val="00BF663F"/>
    <w:rsid w:val="00BF6928"/>
    <w:rsid w:val="00BF713F"/>
    <w:rsid w:val="00BF7CDD"/>
    <w:rsid w:val="00C009F7"/>
    <w:rsid w:val="00C00B0C"/>
    <w:rsid w:val="00C015BE"/>
    <w:rsid w:val="00C019B7"/>
    <w:rsid w:val="00C01EA7"/>
    <w:rsid w:val="00C022A9"/>
    <w:rsid w:val="00C02E36"/>
    <w:rsid w:val="00C03504"/>
    <w:rsid w:val="00C039D7"/>
    <w:rsid w:val="00C03BCC"/>
    <w:rsid w:val="00C043B9"/>
    <w:rsid w:val="00C04CAE"/>
    <w:rsid w:val="00C0534D"/>
    <w:rsid w:val="00C05453"/>
    <w:rsid w:val="00C05656"/>
    <w:rsid w:val="00C05881"/>
    <w:rsid w:val="00C06C86"/>
    <w:rsid w:val="00C073B7"/>
    <w:rsid w:val="00C07557"/>
    <w:rsid w:val="00C078A6"/>
    <w:rsid w:val="00C079A7"/>
    <w:rsid w:val="00C07D36"/>
    <w:rsid w:val="00C10055"/>
    <w:rsid w:val="00C10062"/>
    <w:rsid w:val="00C10559"/>
    <w:rsid w:val="00C108A9"/>
    <w:rsid w:val="00C10B0F"/>
    <w:rsid w:val="00C10FCF"/>
    <w:rsid w:val="00C110F6"/>
    <w:rsid w:val="00C11C01"/>
    <w:rsid w:val="00C11F3B"/>
    <w:rsid w:val="00C122EC"/>
    <w:rsid w:val="00C124FB"/>
    <w:rsid w:val="00C129BC"/>
    <w:rsid w:val="00C12C7C"/>
    <w:rsid w:val="00C13296"/>
    <w:rsid w:val="00C13713"/>
    <w:rsid w:val="00C13A20"/>
    <w:rsid w:val="00C14516"/>
    <w:rsid w:val="00C14596"/>
    <w:rsid w:val="00C1539D"/>
    <w:rsid w:val="00C15476"/>
    <w:rsid w:val="00C1580C"/>
    <w:rsid w:val="00C158A4"/>
    <w:rsid w:val="00C15997"/>
    <w:rsid w:val="00C15B55"/>
    <w:rsid w:val="00C16F46"/>
    <w:rsid w:val="00C1737E"/>
    <w:rsid w:val="00C17C26"/>
    <w:rsid w:val="00C20429"/>
    <w:rsid w:val="00C20754"/>
    <w:rsid w:val="00C2079E"/>
    <w:rsid w:val="00C20977"/>
    <w:rsid w:val="00C20BB4"/>
    <w:rsid w:val="00C20E35"/>
    <w:rsid w:val="00C20E91"/>
    <w:rsid w:val="00C219DC"/>
    <w:rsid w:val="00C21E4F"/>
    <w:rsid w:val="00C229B2"/>
    <w:rsid w:val="00C23187"/>
    <w:rsid w:val="00C23244"/>
    <w:rsid w:val="00C23284"/>
    <w:rsid w:val="00C2331D"/>
    <w:rsid w:val="00C2356F"/>
    <w:rsid w:val="00C23A18"/>
    <w:rsid w:val="00C23A80"/>
    <w:rsid w:val="00C23CB0"/>
    <w:rsid w:val="00C23D9A"/>
    <w:rsid w:val="00C24079"/>
    <w:rsid w:val="00C24384"/>
    <w:rsid w:val="00C2477D"/>
    <w:rsid w:val="00C254DD"/>
    <w:rsid w:val="00C256D0"/>
    <w:rsid w:val="00C25B4A"/>
    <w:rsid w:val="00C25B62"/>
    <w:rsid w:val="00C25CA2"/>
    <w:rsid w:val="00C260B6"/>
    <w:rsid w:val="00C26C44"/>
    <w:rsid w:val="00C270F0"/>
    <w:rsid w:val="00C273CD"/>
    <w:rsid w:val="00C27B48"/>
    <w:rsid w:val="00C27D17"/>
    <w:rsid w:val="00C300B9"/>
    <w:rsid w:val="00C30208"/>
    <w:rsid w:val="00C30281"/>
    <w:rsid w:val="00C31368"/>
    <w:rsid w:val="00C31E15"/>
    <w:rsid w:val="00C3241D"/>
    <w:rsid w:val="00C329E3"/>
    <w:rsid w:val="00C32F14"/>
    <w:rsid w:val="00C32FDB"/>
    <w:rsid w:val="00C3333C"/>
    <w:rsid w:val="00C33A90"/>
    <w:rsid w:val="00C34BB9"/>
    <w:rsid w:val="00C34C35"/>
    <w:rsid w:val="00C34F40"/>
    <w:rsid w:val="00C3585D"/>
    <w:rsid w:val="00C36D1F"/>
    <w:rsid w:val="00C36FFC"/>
    <w:rsid w:val="00C372BF"/>
    <w:rsid w:val="00C37F0D"/>
    <w:rsid w:val="00C37F13"/>
    <w:rsid w:val="00C40C1C"/>
    <w:rsid w:val="00C412AF"/>
    <w:rsid w:val="00C41992"/>
    <w:rsid w:val="00C41F3C"/>
    <w:rsid w:val="00C4204B"/>
    <w:rsid w:val="00C42127"/>
    <w:rsid w:val="00C428C5"/>
    <w:rsid w:val="00C42D13"/>
    <w:rsid w:val="00C43D72"/>
    <w:rsid w:val="00C443BB"/>
    <w:rsid w:val="00C443C3"/>
    <w:rsid w:val="00C443E7"/>
    <w:rsid w:val="00C44490"/>
    <w:rsid w:val="00C448C7"/>
    <w:rsid w:val="00C45834"/>
    <w:rsid w:val="00C463B8"/>
    <w:rsid w:val="00C4662A"/>
    <w:rsid w:val="00C46C0A"/>
    <w:rsid w:val="00C46D55"/>
    <w:rsid w:val="00C47460"/>
    <w:rsid w:val="00C47AE9"/>
    <w:rsid w:val="00C47C9F"/>
    <w:rsid w:val="00C50233"/>
    <w:rsid w:val="00C5081A"/>
    <w:rsid w:val="00C5101E"/>
    <w:rsid w:val="00C521E4"/>
    <w:rsid w:val="00C522A4"/>
    <w:rsid w:val="00C523B6"/>
    <w:rsid w:val="00C527A7"/>
    <w:rsid w:val="00C530B8"/>
    <w:rsid w:val="00C53197"/>
    <w:rsid w:val="00C533FA"/>
    <w:rsid w:val="00C53519"/>
    <w:rsid w:val="00C538EB"/>
    <w:rsid w:val="00C53E72"/>
    <w:rsid w:val="00C5423C"/>
    <w:rsid w:val="00C54EA8"/>
    <w:rsid w:val="00C54FAD"/>
    <w:rsid w:val="00C55214"/>
    <w:rsid w:val="00C558F9"/>
    <w:rsid w:val="00C5590D"/>
    <w:rsid w:val="00C55D9C"/>
    <w:rsid w:val="00C561A6"/>
    <w:rsid w:val="00C56269"/>
    <w:rsid w:val="00C5644E"/>
    <w:rsid w:val="00C56653"/>
    <w:rsid w:val="00C56E88"/>
    <w:rsid w:val="00C57398"/>
    <w:rsid w:val="00C57C3A"/>
    <w:rsid w:val="00C60358"/>
    <w:rsid w:val="00C60520"/>
    <w:rsid w:val="00C60993"/>
    <w:rsid w:val="00C609AF"/>
    <w:rsid w:val="00C60B27"/>
    <w:rsid w:val="00C60FBA"/>
    <w:rsid w:val="00C61A25"/>
    <w:rsid w:val="00C6236F"/>
    <w:rsid w:val="00C62494"/>
    <w:rsid w:val="00C63072"/>
    <w:rsid w:val="00C6398F"/>
    <w:rsid w:val="00C63CEE"/>
    <w:rsid w:val="00C64213"/>
    <w:rsid w:val="00C6438D"/>
    <w:rsid w:val="00C651BA"/>
    <w:rsid w:val="00C653EB"/>
    <w:rsid w:val="00C663E6"/>
    <w:rsid w:val="00C6677E"/>
    <w:rsid w:val="00C66825"/>
    <w:rsid w:val="00C66F01"/>
    <w:rsid w:val="00C675B6"/>
    <w:rsid w:val="00C67722"/>
    <w:rsid w:val="00C702E8"/>
    <w:rsid w:val="00C70478"/>
    <w:rsid w:val="00C70938"/>
    <w:rsid w:val="00C70C8F"/>
    <w:rsid w:val="00C711A4"/>
    <w:rsid w:val="00C71A44"/>
    <w:rsid w:val="00C72505"/>
    <w:rsid w:val="00C72D5E"/>
    <w:rsid w:val="00C72FD5"/>
    <w:rsid w:val="00C73984"/>
    <w:rsid w:val="00C73B0A"/>
    <w:rsid w:val="00C73D82"/>
    <w:rsid w:val="00C747CA"/>
    <w:rsid w:val="00C750DF"/>
    <w:rsid w:val="00C75250"/>
    <w:rsid w:val="00C75516"/>
    <w:rsid w:val="00C75BFA"/>
    <w:rsid w:val="00C76698"/>
    <w:rsid w:val="00C76793"/>
    <w:rsid w:val="00C770F4"/>
    <w:rsid w:val="00C7739A"/>
    <w:rsid w:val="00C7771D"/>
    <w:rsid w:val="00C77731"/>
    <w:rsid w:val="00C77A4B"/>
    <w:rsid w:val="00C80190"/>
    <w:rsid w:val="00C80537"/>
    <w:rsid w:val="00C81D50"/>
    <w:rsid w:val="00C82C21"/>
    <w:rsid w:val="00C8367E"/>
    <w:rsid w:val="00C83BD7"/>
    <w:rsid w:val="00C83BF2"/>
    <w:rsid w:val="00C83F29"/>
    <w:rsid w:val="00C83FF0"/>
    <w:rsid w:val="00C84610"/>
    <w:rsid w:val="00C846B5"/>
    <w:rsid w:val="00C84B46"/>
    <w:rsid w:val="00C84BB9"/>
    <w:rsid w:val="00C84C1D"/>
    <w:rsid w:val="00C84EEF"/>
    <w:rsid w:val="00C84F2A"/>
    <w:rsid w:val="00C85528"/>
    <w:rsid w:val="00C857BE"/>
    <w:rsid w:val="00C858D4"/>
    <w:rsid w:val="00C858F8"/>
    <w:rsid w:val="00C861F4"/>
    <w:rsid w:val="00C86C09"/>
    <w:rsid w:val="00C879CC"/>
    <w:rsid w:val="00C87B29"/>
    <w:rsid w:val="00C87BC0"/>
    <w:rsid w:val="00C87C03"/>
    <w:rsid w:val="00C9094D"/>
    <w:rsid w:val="00C90A60"/>
    <w:rsid w:val="00C90C5A"/>
    <w:rsid w:val="00C90EA1"/>
    <w:rsid w:val="00C90F26"/>
    <w:rsid w:val="00C91088"/>
    <w:rsid w:val="00C91CA3"/>
    <w:rsid w:val="00C920AA"/>
    <w:rsid w:val="00C92156"/>
    <w:rsid w:val="00C925A2"/>
    <w:rsid w:val="00C933A8"/>
    <w:rsid w:val="00C939E9"/>
    <w:rsid w:val="00C93BD8"/>
    <w:rsid w:val="00C93E7C"/>
    <w:rsid w:val="00C93F69"/>
    <w:rsid w:val="00C942B5"/>
    <w:rsid w:val="00C94430"/>
    <w:rsid w:val="00C9446C"/>
    <w:rsid w:val="00C9466D"/>
    <w:rsid w:val="00C95F25"/>
    <w:rsid w:val="00C973F5"/>
    <w:rsid w:val="00C97B34"/>
    <w:rsid w:val="00C97C35"/>
    <w:rsid w:val="00C97C8B"/>
    <w:rsid w:val="00CA0A45"/>
    <w:rsid w:val="00CA0D34"/>
    <w:rsid w:val="00CA1135"/>
    <w:rsid w:val="00CA1671"/>
    <w:rsid w:val="00CA1922"/>
    <w:rsid w:val="00CA1B05"/>
    <w:rsid w:val="00CA1BCB"/>
    <w:rsid w:val="00CA1F23"/>
    <w:rsid w:val="00CA207B"/>
    <w:rsid w:val="00CA2923"/>
    <w:rsid w:val="00CA3734"/>
    <w:rsid w:val="00CA3F0F"/>
    <w:rsid w:val="00CA4D40"/>
    <w:rsid w:val="00CA52A4"/>
    <w:rsid w:val="00CA596A"/>
    <w:rsid w:val="00CA5ADA"/>
    <w:rsid w:val="00CA5D8A"/>
    <w:rsid w:val="00CA5EBA"/>
    <w:rsid w:val="00CA7234"/>
    <w:rsid w:val="00CA7294"/>
    <w:rsid w:val="00CA751C"/>
    <w:rsid w:val="00CA79C5"/>
    <w:rsid w:val="00CA7B2B"/>
    <w:rsid w:val="00CB06A4"/>
    <w:rsid w:val="00CB2121"/>
    <w:rsid w:val="00CB22AF"/>
    <w:rsid w:val="00CB2391"/>
    <w:rsid w:val="00CB2DF0"/>
    <w:rsid w:val="00CB3335"/>
    <w:rsid w:val="00CB3732"/>
    <w:rsid w:val="00CB3746"/>
    <w:rsid w:val="00CB44EE"/>
    <w:rsid w:val="00CB4678"/>
    <w:rsid w:val="00CB4682"/>
    <w:rsid w:val="00CB4C3B"/>
    <w:rsid w:val="00CB5B3D"/>
    <w:rsid w:val="00CB5BFC"/>
    <w:rsid w:val="00CB5F3C"/>
    <w:rsid w:val="00CB6740"/>
    <w:rsid w:val="00CB6EB8"/>
    <w:rsid w:val="00CB766F"/>
    <w:rsid w:val="00CC0076"/>
    <w:rsid w:val="00CC0183"/>
    <w:rsid w:val="00CC09B0"/>
    <w:rsid w:val="00CC0E02"/>
    <w:rsid w:val="00CC1758"/>
    <w:rsid w:val="00CC21EC"/>
    <w:rsid w:val="00CC22DA"/>
    <w:rsid w:val="00CC2444"/>
    <w:rsid w:val="00CC24A1"/>
    <w:rsid w:val="00CC2934"/>
    <w:rsid w:val="00CC2E0B"/>
    <w:rsid w:val="00CC343A"/>
    <w:rsid w:val="00CC3C02"/>
    <w:rsid w:val="00CC4385"/>
    <w:rsid w:val="00CC43E9"/>
    <w:rsid w:val="00CC4993"/>
    <w:rsid w:val="00CC49DF"/>
    <w:rsid w:val="00CC4C5B"/>
    <w:rsid w:val="00CC4D86"/>
    <w:rsid w:val="00CC586C"/>
    <w:rsid w:val="00CC683C"/>
    <w:rsid w:val="00CC6A9F"/>
    <w:rsid w:val="00CC727D"/>
    <w:rsid w:val="00CC75CE"/>
    <w:rsid w:val="00CD053B"/>
    <w:rsid w:val="00CD1530"/>
    <w:rsid w:val="00CD1B04"/>
    <w:rsid w:val="00CD1C22"/>
    <w:rsid w:val="00CD21AA"/>
    <w:rsid w:val="00CD2700"/>
    <w:rsid w:val="00CD2A69"/>
    <w:rsid w:val="00CD2BCB"/>
    <w:rsid w:val="00CD2D09"/>
    <w:rsid w:val="00CD3AF5"/>
    <w:rsid w:val="00CD3B7A"/>
    <w:rsid w:val="00CD4538"/>
    <w:rsid w:val="00CD466E"/>
    <w:rsid w:val="00CD4A33"/>
    <w:rsid w:val="00CD58CD"/>
    <w:rsid w:val="00CD58F6"/>
    <w:rsid w:val="00CD58FE"/>
    <w:rsid w:val="00CD73A8"/>
    <w:rsid w:val="00CD7CB2"/>
    <w:rsid w:val="00CE13CC"/>
    <w:rsid w:val="00CE14E2"/>
    <w:rsid w:val="00CE15C2"/>
    <w:rsid w:val="00CE1C0C"/>
    <w:rsid w:val="00CE1D2A"/>
    <w:rsid w:val="00CE2451"/>
    <w:rsid w:val="00CE24F8"/>
    <w:rsid w:val="00CE30D1"/>
    <w:rsid w:val="00CE36F1"/>
    <w:rsid w:val="00CE3CA9"/>
    <w:rsid w:val="00CE455D"/>
    <w:rsid w:val="00CE46D2"/>
    <w:rsid w:val="00CE541C"/>
    <w:rsid w:val="00CE578E"/>
    <w:rsid w:val="00CE61EE"/>
    <w:rsid w:val="00CE6529"/>
    <w:rsid w:val="00CE66B8"/>
    <w:rsid w:val="00CE706D"/>
    <w:rsid w:val="00CE72FE"/>
    <w:rsid w:val="00CE7676"/>
    <w:rsid w:val="00CF0399"/>
    <w:rsid w:val="00CF04ED"/>
    <w:rsid w:val="00CF0513"/>
    <w:rsid w:val="00CF1B33"/>
    <w:rsid w:val="00CF207B"/>
    <w:rsid w:val="00CF210D"/>
    <w:rsid w:val="00CF220B"/>
    <w:rsid w:val="00CF23B7"/>
    <w:rsid w:val="00CF32F9"/>
    <w:rsid w:val="00CF3622"/>
    <w:rsid w:val="00CF39B5"/>
    <w:rsid w:val="00CF3C2D"/>
    <w:rsid w:val="00CF48AC"/>
    <w:rsid w:val="00CF4EB0"/>
    <w:rsid w:val="00CF55F7"/>
    <w:rsid w:val="00CF62F7"/>
    <w:rsid w:val="00CF63AC"/>
    <w:rsid w:val="00CF697E"/>
    <w:rsid w:val="00CF6C64"/>
    <w:rsid w:val="00CF6F57"/>
    <w:rsid w:val="00CF7A09"/>
    <w:rsid w:val="00CF7FF8"/>
    <w:rsid w:val="00D002CD"/>
    <w:rsid w:val="00D00DE3"/>
    <w:rsid w:val="00D00E19"/>
    <w:rsid w:val="00D00F72"/>
    <w:rsid w:val="00D0197A"/>
    <w:rsid w:val="00D01B8D"/>
    <w:rsid w:val="00D01D8E"/>
    <w:rsid w:val="00D01EBA"/>
    <w:rsid w:val="00D01EF5"/>
    <w:rsid w:val="00D0258E"/>
    <w:rsid w:val="00D037CF"/>
    <w:rsid w:val="00D03D75"/>
    <w:rsid w:val="00D04347"/>
    <w:rsid w:val="00D04F7A"/>
    <w:rsid w:val="00D0519E"/>
    <w:rsid w:val="00D05A45"/>
    <w:rsid w:val="00D05E77"/>
    <w:rsid w:val="00D06873"/>
    <w:rsid w:val="00D07607"/>
    <w:rsid w:val="00D078CC"/>
    <w:rsid w:val="00D07F47"/>
    <w:rsid w:val="00D10416"/>
    <w:rsid w:val="00D107A1"/>
    <w:rsid w:val="00D107B4"/>
    <w:rsid w:val="00D10C4E"/>
    <w:rsid w:val="00D10FDC"/>
    <w:rsid w:val="00D114C6"/>
    <w:rsid w:val="00D1167A"/>
    <w:rsid w:val="00D119BA"/>
    <w:rsid w:val="00D121B5"/>
    <w:rsid w:val="00D124D0"/>
    <w:rsid w:val="00D12EDF"/>
    <w:rsid w:val="00D13804"/>
    <w:rsid w:val="00D13812"/>
    <w:rsid w:val="00D13AE6"/>
    <w:rsid w:val="00D13C4B"/>
    <w:rsid w:val="00D14948"/>
    <w:rsid w:val="00D14BBF"/>
    <w:rsid w:val="00D14BEB"/>
    <w:rsid w:val="00D14C7B"/>
    <w:rsid w:val="00D14E44"/>
    <w:rsid w:val="00D14FE4"/>
    <w:rsid w:val="00D15A0D"/>
    <w:rsid w:val="00D15E38"/>
    <w:rsid w:val="00D16067"/>
    <w:rsid w:val="00D1641A"/>
    <w:rsid w:val="00D16964"/>
    <w:rsid w:val="00D1697B"/>
    <w:rsid w:val="00D1753B"/>
    <w:rsid w:val="00D178FC"/>
    <w:rsid w:val="00D17969"/>
    <w:rsid w:val="00D17AB6"/>
    <w:rsid w:val="00D2033A"/>
    <w:rsid w:val="00D20A52"/>
    <w:rsid w:val="00D20C1B"/>
    <w:rsid w:val="00D20EF8"/>
    <w:rsid w:val="00D21150"/>
    <w:rsid w:val="00D212E7"/>
    <w:rsid w:val="00D21463"/>
    <w:rsid w:val="00D21846"/>
    <w:rsid w:val="00D21966"/>
    <w:rsid w:val="00D223C7"/>
    <w:rsid w:val="00D22A96"/>
    <w:rsid w:val="00D23756"/>
    <w:rsid w:val="00D23B9B"/>
    <w:rsid w:val="00D23E14"/>
    <w:rsid w:val="00D243C6"/>
    <w:rsid w:val="00D24B64"/>
    <w:rsid w:val="00D24E3C"/>
    <w:rsid w:val="00D24E68"/>
    <w:rsid w:val="00D256E2"/>
    <w:rsid w:val="00D25B13"/>
    <w:rsid w:val="00D25E64"/>
    <w:rsid w:val="00D25F7E"/>
    <w:rsid w:val="00D2644B"/>
    <w:rsid w:val="00D26926"/>
    <w:rsid w:val="00D26B0B"/>
    <w:rsid w:val="00D26B85"/>
    <w:rsid w:val="00D26E28"/>
    <w:rsid w:val="00D26E54"/>
    <w:rsid w:val="00D27717"/>
    <w:rsid w:val="00D2777B"/>
    <w:rsid w:val="00D27EE0"/>
    <w:rsid w:val="00D27F59"/>
    <w:rsid w:val="00D27FBA"/>
    <w:rsid w:val="00D302D7"/>
    <w:rsid w:val="00D30434"/>
    <w:rsid w:val="00D304DD"/>
    <w:rsid w:val="00D30E32"/>
    <w:rsid w:val="00D311E3"/>
    <w:rsid w:val="00D31D96"/>
    <w:rsid w:val="00D32D14"/>
    <w:rsid w:val="00D32D51"/>
    <w:rsid w:val="00D34CFC"/>
    <w:rsid w:val="00D35549"/>
    <w:rsid w:val="00D35EFB"/>
    <w:rsid w:val="00D36273"/>
    <w:rsid w:val="00D36DF6"/>
    <w:rsid w:val="00D36FE4"/>
    <w:rsid w:val="00D3709F"/>
    <w:rsid w:val="00D37583"/>
    <w:rsid w:val="00D37636"/>
    <w:rsid w:val="00D37B00"/>
    <w:rsid w:val="00D37D26"/>
    <w:rsid w:val="00D409F3"/>
    <w:rsid w:val="00D414DE"/>
    <w:rsid w:val="00D41680"/>
    <w:rsid w:val="00D416BB"/>
    <w:rsid w:val="00D4186E"/>
    <w:rsid w:val="00D41BB7"/>
    <w:rsid w:val="00D41C7C"/>
    <w:rsid w:val="00D41CD7"/>
    <w:rsid w:val="00D42751"/>
    <w:rsid w:val="00D42887"/>
    <w:rsid w:val="00D42F94"/>
    <w:rsid w:val="00D4309A"/>
    <w:rsid w:val="00D4311A"/>
    <w:rsid w:val="00D43410"/>
    <w:rsid w:val="00D43535"/>
    <w:rsid w:val="00D43B96"/>
    <w:rsid w:val="00D44841"/>
    <w:rsid w:val="00D45102"/>
    <w:rsid w:val="00D4513F"/>
    <w:rsid w:val="00D456DC"/>
    <w:rsid w:val="00D469F5"/>
    <w:rsid w:val="00D46FA7"/>
    <w:rsid w:val="00D4720A"/>
    <w:rsid w:val="00D474CA"/>
    <w:rsid w:val="00D47826"/>
    <w:rsid w:val="00D47894"/>
    <w:rsid w:val="00D50993"/>
    <w:rsid w:val="00D50E12"/>
    <w:rsid w:val="00D514E9"/>
    <w:rsid w:val="00D515BF"/>
    <w:rsid w:val="00D51766"/>
    <w:rsid w:val="00D51896"/>
    <w:rsid w:val="00D531B7"/>
    <w:rsid w:val="00D53C92"/>
    <w:rsid w:val="00D5447B"/>
    <w:rsid w:val="00D54575"/>
    <w:rsid w:val="00D54BEC"/>
    <w:rsid w:val="00D5500D"/>
    <w:rsid w:val="00D5502C"/>
    <w:rsid w:val="00D555A7"/>
    <w:rsid w:val="00D5586E"/>
    <w:rsid w:val="00D55888"/>
    <w:rsid w:val="00D559A3"/>
    <w:rsid w:val="00D55F70"/>
    <w:rsid w:val="00D56029"/>
    <w:rsid w:val="00D561CF"/>
    <w:rsid w:val="00D561F5"/>
    <w:rsid w:val="00D5668F"/>
    <w:rsid w:val="00D57103"/>
    <w:rsid w:val="00D5756C"/>
    <w:rsid w:val="00D577B0"/>
    <w:rsid w:val="00D60081"/>
    <w:rsid w:val="00D60999"/>
    <w:rsid w:val="00D60C1C"/>
    <w:rsid w:val="00D60D53"/>
    <w:rsid w:val="00D60E1F"/>
    <w:rsid w:val="00D61193"/>
    <w:rsid w:val="00D61292"/>
    <w:rsid w:val="00D616DE"/>
    <w:rsid w:val="00D61F7A"/>
    <w:rsid w:val="00D6227F"/>
    <w:rsid w:val="00D626CA"/>
    <w:rsid w:val="00D629E0"/>
    <w:rsid w:val="00D638E4"/>
    <w:rsid w:val="00D64652"/>
    <w:rsid w:val="00D646A2"/>
    <w:rsid w:val="00D64776"/>
    <w:rsid w:val="00D649FA"/>
    <w:rsid w:val="00D64F92"/>
    <w:rsid w:val="00D6532D"/>
    <w:rsid w:val="00D6643E"/>
    <w:rsid w:val="00D66613"/>
    <w:rsid w:val="00D66813"/>
    <w:rsid w:val="00D66F4C"/>
    <w:rsid w:val="00D67499"/>
    <w:rsid w:val="00D675C0"/>
    <w:rsid w:val="00D677AF"/>
    <w:rsid w:val="00D679C1"/>
    <w:rsid w:val="00D712E4"/>
    <w:rsid w:val="00D71AD6"/>
    <w:rsid w:val="00D71B2D"/>
    <w:rsid w:val="00D71B34"/>
    <w:rsid w:val="00D721AE"/>
    <w:rsid w:val="00D722A8"/>
    <w:rsid w:val="00D7242E"/>
    <w:rsid w:val="00D725F0"/>
    <w:rsid w:val="00D72673"/>
    <w:rsid w:val="00D728B5"/>
    <w:rsid w:val="00D7314D"/>
    <w:rsid w:val="00D734DB"/>
    <w:rsid w:val="00D73826"/>
    <w:rsid w:val="00D73F8E"/>
    <w:rsid w:val="00D74C36"/>
    <w:rsid w:val="00D7556F"/>
    <w:rsid w:val="00D75921"/>
    <w:rsid w:val="00D75A87"/>
    <w:rsid w:val="00D760A9"/>
    <w:rsid w:val="00D7618A"/>
    <w:rsid w:val="00D76384"/>
    <w:rsid w:val="00D76D79"/>
    <w:rsid w:val="00D77529"/>
    <w:rsid w:val="00D776DF"/>
    <w:rsid w:val="00D77900"/>
    <w:rsid w:val="00D77A21"/>
    <w:rsid w:val="00D80BDF"/>
    <w:rsid w:val="00D80C30"/>
    <w:rsid w:val="00D812D7"/>
    <w:rsid w:val="00D82220"/>
    <w:rsid w:val="00D8284D"/>
    <w:rsid w:val="00D82E0A"/>
    <w:rsid w:val="00D83670"/>
    <w:rsid w:val="00D84530"/>
    <w:rsid w:val="00D851FC"/>
    <w:rsid w:val="00D855C3"/>
    <w:rsid w:val="00D85A41"/>
    <w:rsid w:val="00D85E46"/>
    <w:rsid w:val="00D85FF8"/>
    <w:rsid w:val="00D8677A"/>
    <w:rsid w:val="00D873B2"/>
    <w:rsid w:val="00D87B64"/>
    <w:rsid w:val="00D87E45"/>
    <w:rsid w:val="00D87E50"/>
    <w:rsid w:val="00D9002B"/>
    <w:rsid w:val="00D905F8"/>
    <w:rsid w:val="00D90799"/>
    <w:rsid w:val="00D91AB3"/>
    <w:rsid w:val="00D91FB4"/>
    <w:rsid w:val="00D929AA"/>
    <w:rsid w:val="00D93022"/>
    <w:rsid w:val="00D933CA"/>
    <w:rsid w:val="00D9372C"/>
    <w:rsid w:val="00D93817"/>
    <w:rsid w:val="00D93AC3"/>
    <w:rsid w:val="00D94286"/>
    <w:rsid w:val="00D94887"/>
    <w:rsid w:val="00D948F9"/>
    <w:rsid w:val="00D94AA9"/>
    <w:rsid w:val="00D958C9"/>
    <w:rsid w:val="00D95B2B"/>
    <w:rsid w:val="00D95D6F"/>
    <w:rsid w:val="00D970B1"/>
    <w:rsid w:val="00D970C2"/>
    <w:rsid w:val="00D974F4"/>
    <w:rsid w:val="00D9752E"/>
    <w:rsid w:val="00D978B7"/>
    <w:rsid w:val="00D97E1F"/>
    <w:rsid w:val="00D97F03"/>
    <w:rsid w:val="00DA016B"/>
    <w:rsid w:val="00DA0260"/>
    <w:rsid w:val="00DA03A9"/>
    <w:rsid w:val="00DA0491"/>
    <w:rsid w:val="00DA068F"/>
    <w:rsid w:val="00DA0755"/>
    <w:rsid w:val="00DA0B5A"/>
    <w:rsid w:val="00DA168C"/>
    <w:rsid w:val="00DA17EC"/>
    <w:rsid w:val="00DA1A4F"/>
    <w:rsid w:val="00DA1CD8"/>
    <w:rsid w:val="00DA1E8D"/>
    <w:rsid w:val="00DA1EF9"/>
    <w:rsid w:val="00DA227C"/>
    <w:rsid w:val="00DA2BCA"/>
    <w:rsid w:val="00DA2CE4"/>
    <w:rsid w:val="00DA323A"/>
    <w:rsid w:val="00DA35AB"/>
    <w:rsid w:val="00DA3695"/>
    <w:rsid w:val="00DA41AD"/>
    <w:rsid w:val="00DA4602"/>
    <w:rsid w:val="00DA4615"/>
    <w:rsid w:val="00DA4CDF"/>
    <w:rsid w:val="00DA4F9E"/>
    <w:rsid w:val="00DA4FB8"/>
    <w:rsid w:val="00DA5275"/>
    <w:rsid w:val="00DA5B2A"/>
    <w:rsid w:val="00DA5EF3"/>
    <w:rsid w:val="00DA659A"/>
    <w:rsid w:val="00DA70AB"/>
    <w:rsid w:val="00DA775C"/>
    <w:rsid w:val="00DA7959"/>
    <w:rsid w:val="00DA7991"/>
    <w:rsid w:val="00DA7BD5"/>
    <w:rsid w:val="00DB192C"/>
    <w:rsid w:val="00DB1A7F"/>
    <w:rsid w:val="00DB1E53"/>
    <w:rsid w:val="00DB2412"/>
    <w:rsid w:val="00DB2642"/>
    <w:rsid w:val="00DB2854"/>
    <w:rsid w:val="00DB2872"/>
    <w:rsid w:val="00DB28C0"/>
    <w:rsid w:val="00DB2CAD"/>
    <w:rsid w:val="00DB2E0A"/>
    <w:rsid w:val="00DB3713"/>
    <w:rsid w:val="00DB3940"/>
    <w:rsid w:val="00DB3E96"/>
    <w:rsid w:val="00DB4046"/>
    <w:rsid w:val="00DB416B"/>
    <w:rsid w:val="00DB4C53"/>
    <w:rsid w:val="00DB5072"/>
    <w:rsid w:val="00DB5746"/>
    <w:rsid w:val="00DB57F3"/>
    <w:rsid w:val="00DB5977"/>
    <w:rsid w:val="00DB5AB0"/>
    <w:rsid w:val="00DB664F"/>
    <w:rsid w:val="00DB6A67"/>
    <w:rsid w:val="00DB6FEF"/>
    <w:rsid w:val="00DB702C"/>
    <w:rsid w:val="00DB790E"/>
    <w:rsid w:val="00DC052B"/>
    <w:rsid w:val="00DC06A5"/>
    <w:rsid w:val="00DC0BF3"/>
    <w:rsid w:val="00DC0C1B"/>
    <w:rsid w:val="00DC1885"/>
    <w:rsid w:val="00DC1AEA"/>
    <w:rsid w:val="00DC1C07"/>
    <w:rsid w:val="00DC1D87"/>
    <w:rsid w:val="00DC1E1E"/>
    <w:rsid w:val="00DC236D"/>
    <w:rsid w:val="00DC23D2"/>
    <w:rsid w:val="00DC27C5"/>
    <w:rsid w:val="00DC450A"/>
    <w:rsid w:val="00DC5353"/>
    <w:rsid w:val="00DC5B80"/>
    <w:rsid w:val="00DC6214"/>
    <w:rsid w:val="00DC701B"/>
    <w:rsid w:val="00DC7252"/>
    <w:rsid w:val="00DC761E"/>
    <w:rsid w:val="00DC7999"/>
    <w:rsid w:val="00DC7DF3"/>
    <w:rsid w:val="00DC7E61"/>
    <w:rsid w:val="00DC7F08"/>
    <w:rsid w:val="00DC7F81"/>
    <w:rsid w:val="00DD0B3A"/>
    <w:rsid w:val="00DD0E01"/>
    <w:rsid w:val="00DD2960"/>
    <w:rsid w:val="00DD389F"/>
    <w:rsid w:val="00DD38D4"/>
    <w:rsid w:val="00DD3E1A"/>
    <w:rsid w:val="00DD40A3"/>
    <w:rsid w:val="00DD4BD3"/>
    <w:rsid w:val="00DD51D5"/>
    <w:rsid w:val="00DD55A4"/>
    <w:rsid w:val="00DD587B"/>
    <w:rsid w:val="00DD68BF"/>
    <w:rsid w:val="00DD6962"/>
    <w:rsid w:val="00DD7063"/>
    <w:rsid w:val="00DD77EE"/>
    <w:rsid w:val="00DD79D1"/>
    <w:rsid w:val="00DE1241"/>
    <w:rsid w:val="00DE17A1"/>
    <w:rsid w:val="00DE28D9"/>
    <w:rsid w:val="00DE2F18"/>
    <w:rsid w:val="00DE3074"/>
    <w:rsid w:val="00DE31AE"/>
    <w:rsid w:val="00DE3746"/>
    <w:rsid w:val="00DE3A66"/>
    <w:rsid w:val="00DE3AE1"/>
    <w:rsid w:val="00DE3BE6"/>
    <w:rsid w:val="00DE3DAD"/>
    <w:rsid w:val="00DE3EF3"/>
    <w:rsid w:val="00DE441E"/>
    <w:rsid w:val="00DE4C2E"/>
    <w:rsid w:val="00DE51AB"/>
    <w:rsid w:val="00DE5402"/>
    <w:rsid w:val="00DE563C"/>
    <w:rsid w:val="00DE58C5"/>
    <w:rsid w:val="00DE5AE3"/>
    <w:rsid w:val="00DE5B1E"/>
    <w:rsid w:val="00DE60A9"/>
    <w:rsid w:val="00DE61E2"/>
    <w:rsid w:val="00DE6ABA"/>
    <w:rsid w:val="00DE6B91"/>
    <w:rsid w:val="00DE6F54"/>
    <w:rsid w:val="00DE7294"/>
    <w:rsid w:val="00DE7337"/>
    <w:rsid w:val="00DE7AD7"/>
    <w:rsid w:val="00DE7DCE"/>
    <w:rsid w:val="00DF08CE"/>
    <w:rsid w:val="00DF0BE1"/>
    <w:rsid w:val="00DF0C0E"/>
    <w:rsid w:val="00DF141C"/>
    <w:rsid w:val="00DF1979"/>
    <w:rsid w:val="00DF1EF8"/>
    <w:rsid w:val="00DF248C"/>
    <w:rsid w:val="00DF2DD1"/>
    <w:rsid w:val="00DF391C"/>
    <w:rsid w:val="00DF3ABA"/>
    <w:rsid w:val="00DF3AC9"/>
    <w:rsid w:val="00DF4822"/>
    <w:rsid w:val="00DF5046"/>
    <w:rsid w:val="00DF5479"/>
    <w:rsid w:val="00DF54C0"/>
    <w:rsid w:val="00DF5B72"/>
    <w:rsid w:val="00DF653A"/>
    <w:rsid w:val="00DF661F"/>
    <w:rsid w:val="00DF6F5F"/>
    <w:rsid w:val="00DF704C"/>
    <w:rsid w:val="00DF70DD"/>
    <w:rsid w:val="00DF72C3"/>
    <w:rsid w:val="00DF784F"/>
    <w:rsid w:val="00DF7DA6"/>
    <w:rsid w:val="00DF7E7B"/>
    <w:rsid w:val="00E0087C"/>
    <w:rsid w:val="00E011B2"/>
    <w:rsid w:val="00E012E3"/>
    <w:rsid w:val="00E01812"/>
    <w:rsid w:val="00E01B7E"/>
    <w:rsid w:val="00E01D33"/>
    <w:rsid w:val="00E01F65"/>
    <w:rsid w:val="00E020EC"/>
    <w:rsid w:val="00E020FC"/>
    <w:rsid w:val="00E02CF0"/>
    <w:rsid w:val="00E02DC6"/>
    <w:rsid w:val="00E04156"/>
    <w:rsid w:val="00E04848"/>
    <w:rsid w:val="00E04B53"/>
    <w:rsid w:val="00E04CE2"/>
    <w:rsid w:val="00E04DB4"/>
    <w:rsid w:val="00E052F1"/>
    <w:rsid w:val="00E0564E"/>
    <w:rsid w:val="00E05A3B"/>
    <w:rsid w:val="00E05EC6"/>
    <w:rsid w:val="00E061A0"/>
    <w:rsid w:val="00E0623F"/>
    <w:rsid w:val="00E06412"/>
    <w:rsid w:val="00E064C6"/>
    <w:rsid w:val="00E067DC"/>
    <w:rsid w:val="00E069C4"/>
    <w:rsid w:val="00E06D79"/>
    <w:rsid w:val="00E06DD3"/>
    <w:rsid w:val="00E07280"/>
    <w:rsid w:val="00E07A11"/>
    <w:rsid w:val="00E102D4"/>
    <w:rsid w:val="00E108FC"/>
    <w:rsid w:val="00E10B22"/>
    <w:rsid w:val="00E10EA4"/>
    <w:rsid w:val="00E11370"/>
    <w:rsid w:val="00E11F7E"/>
    <w:rsid w:val="00E1244C"/>
    <w:rsid w:val="00E126D5"/>
    <w:rsid w:val="00E13459"/>
    <w:rsid w:val="00E1427C"/>
    <w:rsid w:val="00E14A24"/>
    <w:rsid w:val="00E14E39"/>
    <w:rsid w:val="00E14E5C"/>
    <w:rsid w:val="00E14EF0"/>
    <w:rsid w:val="00E15A3D"/>
    <w:rsid w:val="00E1602C"/>
    <w:rsid w:val="00E16BF6"/>
    <w:rsid w:val="00E17115"/>
    <w:rsid w:val="00E17428"/>
    <w:rsid w:val="00E17514"/>
    <w:rsid w:val="00E17C24"/>
    <w:rsid w:val="00E204E5"/>
    <w:rsid w:val="00E2061C"/>
    <w:rsid w:val="00E20F43"/>
    <w:rsid w:val="00E21172"/>
    <w:rsid w:val="00E2165B"/>
    <w:rsid w:val="00E21934"/>
    <w:rsid w:val="00E21C9B"/>
    <w:rsid w:val="00E21E0E"/>
    <w:rsid w:val="00E22998"/>
    <w:rsid w:val="00E22B1B"/>
    <w:rsid w:val="00E22BB7"/>
    <w:rsid w:val="00E232E4"/>
    <w:rsid w:val="00E23D22"/>
    <w:rsid w:val="00E23FB4"/>
    <w:rsid w:val="00E240C3"/>
    <w:rsid w:val="00E2478E"/>
    <w:rsid w:val="00E254D3"/>
    <w:rsid w:val="00E259BD"/>
    <w:rsid w:val="00E26285"/>
    <w:rsid w:val="00E26576"/>
    <w:rsid w:val="00E26B31"/>
    <w:rsid w:val="00E27059"/>
    <w:rsid w:val="00E3028A"/>
    <w:rsid w:val="00E30BA7"/>
    <w:rsid w:val="00E30F9C"/>
    <w:rsid w:val="00E310A5"/>
    <w:rsid w:val="00E311A1"/>
    <w:rsid w:val="00E317A5"/>
    <w:rsid w:val="00E317D8"/>
    <w:rsid w:val="00E31840"/>
    <w:rsid w:val="00E31DD2"/>
    <w:rsid w:val="00E31E33"/>
    <w:rsid w:val="00E3299C"/>
    <w:rsid w:val="00E32B74"/>
    <w:rsid w:val="00E32CC2"/>
    <w:rsid w:val="00E33017"/>
    <w:rsid w:val="00E336C6"/>
    <w:rsid w:val="00E33A1B"/>
    <w:rsid w:val="00E34428"/>
    <w:rsid w:val="00E356A2"/>
    <w:rsid w:val="00E356B1"/>
    <w:rsid w:val="00E3629E"/>
    <w:rsid w:val="00E36BEA"/>
    <w:rsid w:val="00E3736C"/>
    <w:rsid w:val="00E40839"/>
    <w:rsid w:val="00E40BC5"/>
    <w:rsid w:val="00E410B0"/>
    <w:rsid w:val="00E410D7"/>
    <w:rsid w:val="00E41B82"/>
    <w:rsid w:val="00E41DDE"/>
    <w:rsid w:val="00E41FDF"/>
    <w:rsid w:val="00E424BE"/>
    <w:rsid w:val="00E426D9"/>
    <w:rsid w:val="00E42B72"/>
    <w:rsid w:val="00E43118"/>
    <w:rsid w:val="00E43D40"/>
    <w:rsid w:val="00E441B6"/>
    <w:rsid w:val="00E448F8"/>
    <w:rsid w:val="00E44A94"/>
    <w:rsid w:val="00E44BBD"/>
    <w:rsid w:val="00E44C05"/>
    <w:rsid w:val="00E44F4A"/>
    <w:rsid w:val="00E4523C"/>
    <w:rsid w:val="00E4525A"/>
    <w:rsid w:val="00E45565"/>
    <w:rsid w:val="00E458E7"/>
    <w:rsid w:val="00E459F1"/>
    <w:rsid w:val="00E45A0D"/>
    <w:rsid w:val="00E45A7A"/>
    <w:rsid w:val="00E461BF"/>
    <w:rsid w:val="00E46332"/>
    <w:rsid w:val="00E464E6"/>
    <w:rsid w:val="00E468A9"/>
    <w:rsid w:val="00E46E9D"/>
    <w:rsid w:val="00E473AB"/>
    <w:rsid w:val="00E47632"/>
    <w:rsid w:val="00E5027A"/>
    <w:rsid w:val="00E508C3"/>
    <w:rsid w:val="00E50E54"/>
    <w:rsid w:val="00E51842"/>
    <w:rsid w:val="00E51D24"/>
    <w:rsid w:val="00E51D4D"/>
    <w:rsid w:val="00E5227A"/>
    <w:rsid w:val="00E52615"/>
    <w:rsid w:val="00E537BD"/>
    <w:rsid w:val="00E53867"/>
    <w:rsid w:val="00E53F39"/>
    <w:rsid w:val="00E5486F"/>
    <w:rsid w:val="00E54B61"/>
    <w:rsid w:val="00E54BE8"/>
    <w:rsid w:val="00E557C3"/>
    <w:rsid w:val="00E55B28"/>
    <w:rsid w:val="00E56362"/>
    <w:rsid w:val="00E5636C"/>
    <w:rsid w:val="00E56585"/>
    <w:rsid w:val="00E56780"/>
    <w:rsid w:val="00E56EB6"/>
    <w:rsid w:val="00E57299"/>
    <w:rsid w:val="00E601AF"/>
    <w:rsid w:val="00E61F35"/>
    <w:rsid w:val="00E633A9"/>
    <w:rsid w:val="00E63AE3"/>
    <w:rsid w:val="00E63FBA"/>
    <w:rsid w:val="00E64253"/>
    <w:rsid w:val="00E64388"/>
    <w:rsid w:val="00E6585D"/>
    <w:rsid w:val="00E66C4F"/>
    <w:rsid w:val="00E66D75"/>
    <w:rsid w:val="00E672F2"/>
    <w:rsid w:val="00E70332"/>
    <w:rsid w:val="00E704D6"/>
    <w:rsid w:val="00E70901"/>
    <w:rsid w:val="00E70AC6"/>
    <w:rsid w:val="00E71864"/>
    <w:rsid w:val="00E71C28"/>
    <w:rsid w:val="00E71EF6"/>
    <w:rsid w:val="00E71FF0"/>
    <w:rsid w:val="00E72084"/>
    <w:rsid w:val="00E7210C"/>
    <w:rsid w:val="00E72835"/>
    <w:rsid w:val="00E736B3"/>
    <w:rsid w:val="00E73D64"/>
    <w:rsid w:val="00E740C6"/>
    <w:rsid w:val="00E741EB"/>
    <w:rsid w:val="00E74F0D"/>
    <w:rsid w:val="00E75139"/>
    <w:rsid w:val="00E75ACA"/>
    <w:rsid w:val="00E7607A"/>
    <w:rsid w:val="00E7612C"/>
    <w:rsid w:val="00E76269"/>
    <w:rsid w:val="00E7651E"/>
    <w:rsid w:val="00E779A2"/>
    <w:rsid w:val="00E77CD4"/>
    <w:rsid w:val="00E8023B"/>
    <w:rsid w:val="00E804D2"/>
    <w:rsid w:val="00E80FB0"/>
    <w:rsid w:val="00E81059"/>
    <w:rsid w:val="00E811BC"/>
    <w:rsid w:val="00E818E6"/>
    <w:rsid w:val="00E821F0"/>
    <w:rsid w:val="00E8288D"/>
    <w:rsid w:val="00E83480"/>
    <w:rsid w:val="00E834FE"/>
    <w:rsid w:val="00E839BC"/>
    <w:rsid w:val="00E83FA4"/>
    <w:rsid w:val="00E844E4"/>
    <w:rsid w:val="00E84914"/>
    <w:rsid w:val="00E84CB8"/>
    <w:rsid w:val="00E85E2C"/>
    <w:rsid w:val="00E86A79"/>
    <w:rsid w:val="00E8729C"/>
    <w:rsid w:val="00E87A48"/>
    <w:rsid w:val="00E87F3B"/>
    <w:rsid w:val="00E90BA0"/>
    <w:rsid w:val="00E90FBF"/>
    <w:rsid w:val="00E91286"/>
    <w:rsid w:val="00E91676"/>
    <w:rsid w:val="00E916E7"/>
    <w:rsid w:val="00E91A12"/>
    <w:rsid w:val="00E91F0C"/>
    <w:rsid w:val="00E92231"/>
    <w:rsid w:val="00E924F2"/>
    <w:rsid w:val="00E92A37"/>
    <w:rsid w:val="00E92AC0"/>
    <w:rsid w:val="00E92F91"/>
    <w:rsid w:val="00E93117"/>
    <w:rsid w:val="00E936F1"/>
    <w:rsid w:val="00E93AEC"/>
    <w:rsid w:val="00E93B94"/>
    <w:rsid w:val="00E94641"/>
    <w:rsid w:val="00E949FB"/>
    <w:rsid w:val="00E94D00"/>
    <w:rsid w:val="00E95569"/>
    <w:rsid w:val="00E95753"/>
    <w:rsid w:val="00E9582E"/>
    <w:rsid w:val="00E95E90"/>
    <w:rsid w:val="00E96715"/>
    <w:rsid w:val="00E969D4"/>
    <w:rsid w:val="00E96A8A"/>
    <w:rsid w:val="00E96FD4"/>
    <w:rsid w:val="00E971BE"/>
    <w:rsid w:val="00E971E6"/>
    <w:rsid w:val="00E97F4D"/>
    <w:rsid w:val="00EA020F"/>
    <w:rsid w:val="00EA0699"/>
    <w:rsid w:val="00EA0A54"/>
    <w:rsid w:val="00EA0B35"/>
    <w:rsid w:val="00EA0D37"/>
    <w:rsid w:val="00EA1A3B"/>
    <w:rsid w:val="00EA26C3"/>
    <w:rsid w:val="00EA3194"/>
    <w:rsid w:val="00EA31BB"/>
    <w:rsid w:val="00EA342C"/>
    <w:rsid w:val="00EA3FAD"/>
    <w:rsid w:val="00EA5871"/>
    <w:rsid w:val="00EA5C13"/>
    <w:rsid w:val="00EA5C9C"/>
    <w:rsid w:val="00EA5EA9"/>
    <w:rsid w:val="00EA5FE3"/>
    <w:rsid w:val="00EA6A39"/>
    <w:rsid w:val="00EA6A86"/>
    <w:rsid w:val="00EA7A48"/>
    <w:rsid w:val="00EA7A83"/>
    <w:rsid w:val="00EA7BC6"/>
    <w:rsid w:val="00EA7D36"/>
    <w:rsid w:val="00EB069F"/>
    <w:rsid w:val="00EB09A0"/>
    <w:rsid w:val="00EB14CD"/>
    <w:rsid w:val="00EB178D"/>
    <w:rsid w:val="00EB1A51"/>
    <w:rsid w:val="00EB1DE3"/>
    <w:rsid w:val="00EB2719"/>
    <w:rsid w:val="00EB27DB"/>
    <w:rsid w:val="00EB2FF3"/>
    <w:rsid w:val="00EB3012"/>
    <w:rsid w:val="00EB32C6"/>
    <w:rsid w:val="00EB32FE"/>
    <w:rsid w:val="00EB3979"/>
    <w:rsid w:val="00EB39AC"/>
    <w:rsid w:val="00EB3E17"/>
    <w:rsid w:val="00EB3F26"/>
    <w:rsid w:val="00EB4722"/>
    <w:rsid w:val="00EB48EA"/>
    <w:rsid w:val="00EB5448"/>
    <w:rsid w:val="00EB580B"/>
    <w:rsid w:val="00EB59FE"/>
    <w:rsid w:val="00EB5C91"/>
    <w:rsid w:val="00EB5CA5"/>
    <w:rsid w:val="00EB5F22"/>
    <w:rsid w:val="00EB7D43"/>
    <w:rsid w:val="00EB7EFA"/>
    <w:rsid w:val="00EC0168"/>
    <w:rsid w:val="00EC1A6C"/>
    <w:rsid w:val="00EC1C98"/>
    <w:rsid w:val="00EC23EA"/>
    <w:rsid w:val="00EC350E"/>
    <w:rsid w:val="00EC3E55"/>
    <w:rsid w:val="00EC4D7C"/>
    <w:rsid w:val="00EC4E4F"/>
    <w:rsid w:val="00EC61E3"/>
    <w:rsid w:val="00EC6AAE"/>
    <w:rsid w:val="00EC6EBC"/>
    <w:rsid w:val="00EC70FA"/>
    <w:rsid w:val="00ED015B"/>
    <w:rsid w:val="00ED1322"/>
    <w:rsid w:val="00ED173C"/>
    <w:rsid w:val="00ED2089"/>
    <w:rsid w:val="00ED2812"/>
    <w:rsid w:val="00ED3C34"/>
    <w:rsid w:val="00ED3D69"/>
    <w:rsid w:val="00ED3F71"/>
    <w:rsid w:val="00ED3FD4"/>
    <w:rsid w:val="00ED4044"/>
    <w:rsid w:val="00ED470E"/>
    <w:rsid w:val="00ED4A90"/>
    <w:rsid w:val="00ED4CCC"/>
    <w:rsid w:val="00ED550B"/>
    <w:rsid w:val="00ED5F70"/>
    <w:rsid w:val="00ED64A6"/>
    <w:rsid w:val="00ED7E05"/>
    <w:rsid w:val="00ED7E08"/>
    <w:rsid w:val="00EE0AB2"/>
    <w:rsid w:val="00EE1263"/>
    <w:rsid w:val="00EE17A5"/>
    <w:rsid w:val="00EE180B"/>
    <w:rsid w:val="00EE1E1B"/>
    <w:rsid w:val="00EE2296"/>
    <w:rsid w:val="00EE2B91"/>
    <w:rsid w:val="00EE442A"/>
    <w:rsid w:val="00EE4731"/>
    <w:rsid w:val="00EE4C45"/>
    <w:rsid w:val="00EE51AC"/>
    <w:rsid w:val="00EE524A"/>
    <w:rsid w:val="00EE5618"/>
    <w:rsid w:val="00EE62AB"/>
    <w:rsid w:val="00EE6375"/>
    <w:rsid w:val="00EF0183"/>
    <w:rsid w:val="00EF04C1"/>
    <w:rsid w:val="00EF066A"/>
    <w:rsid w:val="00EF0948"/>
    <w:rsid w:val="00EF0AE5"/>
    <w:rsid w:val="00EF0FE9"/>
    <w:rsid w:val="00EF1459"/>
    <w:rsid w:val="00EF15DE"/>
    <w:rsid w:val="00EF1806"/>
    <w:rsid w:val="00EF1A01"/>
    <w:rsid w:val="00EF1C74"/>
    <w:rsid w:val="00EF1CB1"/>
    <w:rsid w:val="00EF267C"/>
    <w:rsid w:val="00EF2BD9"/>
    <w:rsid w:val="00EF2C6D"/>
    <w:rsid w:val="00EF30FF"/>
    <w:rsid w:val="00EF3326"/>
    <w:rsid w:val="00EF3498"/>
    <w:rsid w:val="00EF3523"/>
    <w:rsid w:val="00EF3648"/>
    <w:rsid w:val="00EF38F3"/>
    <w:rsid w:val="00EF3FE4"/>
    <w:rsid w:val="00EF40B1"/>
    <w:rsid w:val="00EF41B3"/>
    <w:rsid w:val="00EF4E3A"/>
    <w:rsid w:val="00EF5AD5"/>
    <w:rsid w:val="00EF6AA2"/>
    <w:rsid w:val="00EF7212"/>
    <w:rsid w:val="00F004BF"/>
    <w:rsid w:val="00F00996"/>
    <w:rsid w:val="00F00FDA"/>
    <w:rsid w:val="00F0172A"/>
    <w:rsid w:val="00F01C22"/>
    <w:rsid w:val="00F01D80"/>
    <w:rsid w:val="00F01F45"/>
    <w:rsid w:val="00F02AF8"/>
    <w:rsid w:val="00F0318E"/>
    <w:rsid w:val="00F031C7"/>
    <w:rsid w:val="00F03241"/>
    <w:rsid w:val="00F0404B"/>
    <w:rsid w:val="00F041EC"/>
    <w:rsid w:val="00F04641"/>
    <w:rsid w:val="00F04E78"/>
    <w:rsid w:val="00F05C02"/>
    <w:rsid w:val="00F05C20"/>
    <w:rsid w:val="00F05DBB"/>
    <w:rsid w:val="00F05F6C"/>
    <w:rsid w:val="00F077E8"/>
    <w:rsid w:val="00F07960"/>
    <w:rsid w:val="00F07C40"/>
    <w:rsid w:val="00F104F3"/>
    <w:rsid w:val="00F105D7"/>
    <w:rsid w:val="00F107A8"/>
    <w:rsid w:val="00F11560"/>
    <w:rsid w:val="00F11593"/>
    <w:rsid w:val="00F11658"/>
    <w:rsid w:val="00F118C0"/>
    <w:rsid w:val="00F12287"/>
    <w:rsid w:val="00F12332"/>
    <w:rsid w:val="00F1291D"/>
    <w:rsid w:val="00F129B9"/>
    <w:rsid w:val="00F12C13"/>
    <w:rsid w:val="00F12CFC"/>
    <w:rsid w:val="00F13593"/>
    <w:rsid w:val="00F158F4"/>
    <w:rsid w:val="00F1668D"/>
    <w:rsid w:val="00F1677B"/>
    <w:rsid w:val="00F16A23"/>
    <w:rsid w:val="00F16C0B"/>
    <w:rsid w:val="00F16F88"/>
    <w:rsid w:val="00F17490"/>
    <w:rsid w:val="00F17BB9"/>
    <w:rsid w:val="00F203D9"/>
    <w:rsid w:val="00F204B1"/>
    <w:rsid w:val="00F20A0A"/>
    <w:rsid w:val="00F20FAF"/>
    <w:rsid w:val="00F21BA9"/>
    <w:rsid w:val="00F21ECB"/>
    <w:rsid w:val="00F22538"/>
    <w:rsid w:val="00F23362"/>
    <w:rsid w:val="00F24128"/>
    <w:rsid w:val="00F242C7"/>
    <w:rsid w:val="00F24BEE"/>
    <w:rsid w:val="00F25275"/>
    <w:rsid w:val="00F25660"/>
    <w:rsid w:val="00F25F60"/>
    <w:rsid w:val="00F26021"/>
    <w:rsid w:val="00F26E70"/>
    <w:rsid w:val="00F278D2"/>
    <w:rsid w:val="00F279C9"/>
    <w:rsid w:val="00F30080"/>
    <w:rsid w:val="00F314EE"/>
    <w:rsid w:val="00F322A7"/>
    <w:rsid w:val="00F329C8"/>
    <w:rsid w:val="00F32A10"/>
    <w:rsid w:val="00F338B6"/>
    <w:rsid w:val="00F33ABE"/>
    <w:rsid w:val="00F33AE8"/>
    <w:rsid w:val="00F33D81"/>
    <w:rsid w:val="00F350C4"/>
    <w:rsid w:val="00F3524B"/>
    <w:rsid w:val="00F35302"/>
    <w:rsid w:val="00F353F9"/>
    <w:rsid w:val="00F35A29"/>
    <w:rsid w:val="00F36038"/>
    <w:rsid w:val="00F3678C"/>
    <w:rsid w:val="00F36813"/>
    <w:rsid w:val="00F369BA"/>
    <w:rsid w:val="00F375AD"/>
    <w:rsid w:val="00F40D24"/>
    <w:rsid w:val="00F4126E"/>
    <w:rsid w:val="00F41330"/>
    <w:rsid w:val="00F41B04"/>
    <w:rsid w:val="00F41E83"/>
    <w:rsid w:val="00F428AE"/>
    <w:rsid w:val="00F42D1D"/>
    <w:rsid w:val="00F43277"/>
    <w:rsid w:val="00F43A46"/>
    <w:rsid w:val="00F4432F"/>
    <w:rsid w:val="00F4494C"/>
    <w:rsid w:val="00F449F2"/>
    <w:rsid w:val="00F45366"/>
    <w:rsid w:val="00F45A11"/>
    <w:rsid w:val="00F45D10"/>
    <w:rsid w:val="00F4601E"/>
    <w:rsid w:val="00F46999"/>
    <w:rsid w:val="00F46AAB"/>
    <w:rsid w:val="00F46AD5"/>
    <w:rsid w:val="00F46AEC"/>
    <w:rsid w:val="00F46DEE"/>
    <w:rsid w:val="00F46F84"/>
    <w:rsid w:val="00F473A3"/>
    <w:rsid w:val="00F478AF"/>
    <w:rsid w:val="00F4796A"/>
    <w:rsid w:val="00F479E7"/>
    <w:rsid w:val="00F5036A"/>
    <w:rsid w:val="00F50397"/>
    <w:rsid w:val="00F50514"/>
    <w:rsid w:val="00F51115"/>
    <w:rsid w:val="00F5148E"/>
    <w:rsid w:val="00F515D5"/>
    <w:rsid w:val="00F517B8"/>
    <w:rsid w:val="00F51D17"/>
    <w:rsid w:val="00F51D5B"/>
    <w:rsid w:val="00F51E7F"/>
    <w:rsid w:val="00F51F1F"/>
    <w:rsid w:val="00F52184"/>
    <w:rsid w:val="00F52FFA"/>
    <w:rsid w:val="00F53629"/>
    <w:rsid w:val="00F53F70"/>
    <w:rsid w:val="00F56942"/>
    <w:rsid w:val="00F56BB5"/>
    <w:rsid w:val="00F56CC3"/>
    <w:rsid w:val="00F56D30"/>
    <w:rsid w:val="00F57620"/>
    <w:rsid w:val="00F57924"/>
    <w:rsid w:val="00F60056"/>
    <w:rsid w:val="00F60624"/>
    <w:rsid w:val="00F60AE7"/>
    <w:rsid w:val="00F6119A"/>
    <w:rsid w:val="00F615D2"/>
    <w:rsid w:val="00F618F1"/>
    <w:rsid w:val="00F620FE"/>
    <w:rsid w:val="00F62639"/>
    <w:rsid w:val="00F626F4"/>
    <w:rsid w:val="00F62CF5"/>
    <w:rsid w:val="00F63080"/>
    <w:rsid w:val="00F6334B"/>
    <w:rsid w:val="00F6347E"/>
    <w:rsid w:val="00F6363A"/>
    <w:rsid w:val="00F63741"/>
    <w:rsid w:val="00F6406D"/>
    <w:rsid w:val="00F642AD"/>
    <w:rsid w:val="00F6445B"/>
    <w:rsid w:val="00F647E5"/>
    <w:rsid w:val="00F64ADB"/>
    <w:rsid w:val="00F64D4A"/>
    <w:rsid w:val="00F64EF1"/>
    <w:rsid w:val="00F64FD0"/>
    <w:rsid w:val="00F659E0"/>
    <w:rsid w:val="00F662FE"/>
    <w:rsid w:val="00F66AB6"/>
    <w:rsid w:val="00F66DFF"/>
    <w:rsid w:val="00F66EB6"/>
    <w:rsid w:val="00F671E9"/>
    <w:rsid w:val="00F67690"/>
    <w:rsid w:val="00F67808"/>
    <w:rsid w:val="00F67CE7"/>
    <w:rsid w:val="00F70A66"/>
    <w:rsid w:val="00F70A67"/>
    <w:rsid w:val="00F70CC2"/>
    <w:rsid w:val="00F70E64"/>
    <w:rsid w:val="00F710B4"/>
    <w:rsid w:val="00F71721"/>
    <w:rsid w:val="00F71955"/>
    <w:rsid w:val="00F71B7A"/>
    <w:rsid w:val="00F71C15"/>
    <w:rsid w:val="00F71DFD"/>
    <w:rsid w:val="00F72093"/>
    <w:rsid w:val="00F72492"/>
    <w:rsid w:val="00F729D5"/>
    <w:rsid w:val="00F72FF9"/>
    <w:rsid w:val="00F7402B"/>
    <w:rsid w:val="00F75134"/>
    <w:rsid w:val="00F753EF"/>
    <w:rsid w:val="00F75469"/>
    <w:rsid w:val="00F766A7"/>
    <w:rsid w:val="00F76804"/>
    <w:rsid w:val="00F8017B"/>
    <w:rsid w:val="00F80396"/>
    <w:rsid w:val="00F80D7C"/>
    <w:rsid w:val="00F81D36"/>
    <w:rsid w:val="00F8247B"/>
    <w:rsid w:val="00F8360F"/>
    <w:rsid w:val="00F83745"/>
    <w:rsid w:val="00F83F63"/>
    <w:rsid w:val="00F848DC"/>
    <w:rsid w:val="00F84948"/>
    <w:rsid w:val="00F84968"/>
    <w:rsid w:val="00F84E2D"/>
    <w:rsid w:val="00F8677E"/>
    <w:rsid w:val="00F86FDF"/>
    <w:rsid w:val="00F87334"/>
    <w:rsid w:val="00F87401"/>
    <w:rsid w:val="00F874CA"/>
    <w:rsid w:val="00F9007C"/>
    <w:rsid w:val="00F90790"/>
    <w:rsid w:val="00F911CE"/>
    <w:rsid w:val="00F91B1E"/>
    <w:rsid w:val="00F91B34"/>
    <w:rsid w:val="00F92673"/>
    <w:rsid w:val="00F929C9"/>
    <w:rsid w:val="00F92F05"/>
    <w:rsid w:val="00F93702"/>
    <w:rsid w:val="00F9373A"/>
    <w:rsid w:val="00F93E48"/>
    <w:rsid w:val="00F94AEB"/>
    <w:rsid w:val="00F95167"/>
    <w:rsid w:val="00F95577"/>
    <w:rsid w:val="00F9580A"/>
    <w:rsid w:val="00F95BB5"/>
    <w:rsid w:val="00F9617D"/>
    <w:rsid w:val="00F961EC"/>
    <w:rsid w:val="00F9663C"/>
    <w:rsid w:val="00F96703"/>
    <w:rsid w:val="00F96C12"/>
    <w:rsid w:val="00F96E07"/>
    <w:rsid w:val="00F9738C"/>
    <w:rsid w:val="00F97478"/>
    <w:rsid w:val="00FA0187"/>
    <w:rsid w:val="00FA05B2"/>
    <w:rsid w:val="00FA18B9"/>
    <w:rsid w:val="00FA2094"/>
    <w:rsid w:val="00FA21E9"/>
    <w:rsid w:val="00FA22D1"/>
    <w:rsid w:val="00FA2609"/>
    <w:rsid w:val="00FA2A74"/>
    <w:rsid w:val="00FA34FA"/>
    <w:rsid w:val="00FA3523"/>
    <w:rsid w:val="00FA3695"/>
    <w:rsid w:val="00FA3753"/>
    <w:rsid w:val="00FA4625"/>
    <w:rsid w:val="00FA4641"/>
    <w:rsid w:val="00FA46C5"/>
    <w:rsid w:val="00FA4985"/>
    <w:rsid w:val="00FA4A4C"/>
    <w:rsid w:val="00FA4B7A"/>
    <w:rsid w:val="00FA544F"/>
    <w:rsid w:val="00FA5984"/>
    <w:rsid w:val="00FA59F1"/>
    <w:rsid w:val="00FA611F"/>
    <w:rsid w:val="00FA61FC"/>
    <w:rsid w:val="00FA67AB"/>
    <w:rsid w:val="00FA6999"/>
    <w:rsid w:val="00FA6A51"/>
    <w:rsid w:val="00FA6B38"/>
    <w:rsid w:val="00FA6FE0"/>
    <w:rsid w:val="00FA73F3"/>
    <w:rsid w:val="00FA7BA3"/>
    <w:rsid w:val="00FA7C7A"/>
    <w:rsid w:val="00FA7FC0"/>
    <w:rsid w:val="00FB0055"/>
    <w:rsid w:val="00FB07AF"/>
    <w:rsid w:val="00FB080F"/>
    <w:rsid w:val="00FB10D2"/>
    <w:rsid w:val="00FB1EA6"/>
    <w:rsid w:val="00FB2B40"/>
    <w:rsid w:val="00FB2F31"/>
    <w:rsid w:val="00FB30A1"/>
    <w:rsid w:val="00FB3419"/>
    <w:rsid w:val="00FB3993"/>
    <w:rsid w:val="00FB3AF9"/>
    <w:rsid w:val="00FB3C02"/>
    <w:rsid w:val="00FB4607"/>
    <w:rsid w:val="00FB4E00"/>
    <w:rsid w:val="00FB4FA5"/>
    <w:rsid w:val="00FB5805"/>
    <w:rsid w:val="00FB5B46"/>
    <w:rsid w:val="00FB5D8A"/>
    <w:rsid w:val="00FB6809"/>
    <w:rsid w:val="00FB6B45"/>
    <w:rsid w:val="00FB7679"/>
    <w:rsid w:val="00FB77C0"/>
    <w:rsid w:val="00FC0151"/>
    <w:rsid w:val="00FC032F"/>
    <w:rsid w:val="00FC035F"/>
    <w:rsid w:val="00FC0610"/>
    <w:rsid w:val="00FC0905"/>
    <w:rsid w:val="00FC20D4"/>
    <w:rsid w:val="00FC20FE"/>
    <w:rsid w:val="00FC2377"/>
    <w:rsid w:val="00FC25B5"/>
    <w:rsid w:val="00FC2D0D"/>
    <w:rsid w:val="00FC2E53"/>
    <w:rsid w:val="00FC30E0"/>
    <w:rsid w:val="00FC35CF"/>
    <w:rsid w:val="00FC361F"/>
    <w:rsid w:val="00FC3E59"/>
    <w:rsid w:val="00FC428C"/>
    <w:rsid w:val="00FC4408"/>
    <w:rsid w:val="00FC4767"/>
    <w:rsid w:val="00FC4BA1"/>
    <w:rsid w:val="00FC5A20"/>
    <w:rsid w:val="00FC5B36"/>
    <w:rsid w:val="00FC6534"/>
    <w:rsid w:val="00FC6982"/>
    <w:rsid w:val="00FC6F9C"/>
    <w:rsid w:val="00FC7492"/>
    <w:rsid w:val="00FC7E9B"/>
    <w:rsid w:val="00FD011A"/>
    <w:rsid w:val="00FD038C"/>
    <w:rsid w:val="00FD0DE6"/>
    <w:rsid w:val="00FD138D"/>
    <w:rsid w:val="00FD1407"/>
    <w:rsid w:val="00FD181E"/>
    <w:rsid w:val="00FD1A56"/>
    <w:rsid w:val="00FD26C8"/>
    <w:rsid w:val="00FD2D5F"/>
    <w:rsid w:val="00FD43C6"/>
    <w:rsid w:val="00FD49E2"/>
    <w:rsid w:val="00FD4FE5"/>
    <w:rsid w:val="00FD52E9"/>
    <w:rsid w:val="00FD5958"/>
    <w:rsid w:val="00FD6184"/>
    <w:rsid w:val="00FD7399"/>
    <w:rsid w:val="00FD774D"/>
    <w:rsid w:val="00FD77F1"/>
    <w:rsid w:val="00FD7945"/>
    <w:rsid w:val="00FE0285"/>
    <w:rsid w:val="00FE09BC"/>
    <w:rsid w:val="00FE1104"/>
    <w:rsid w:val="00FE1A06"/>
    <w:rsid w:val="00FE2CB4"/>
    <w:rsid w:val="00FE2DC7"/>
    <w:rsid w:val="00FE35DE"/>
    <w:rsid w:val="00FE3738"/>
    <w:rsid w:val="00FE43D4"/>
    <w:rsid w:val="00FE43F5"/>
    <w:rsid w:val="00FE5534"/>
    <w:rsid w:val="00FE6300"/>
    <w:rsid w:val="00FE6509"/>
    <w:rsid w:val="00FE6BD8"/>
    <w:rsid w:val="00FE7033"/>
    <w:rsid w:val="00FE74FF"/>
    <w:rsid w:val="00FE797B"/>
    <w:rsid w:val="00FE7D51"/>
    <w:rsid w:val="00FF01C3"/>
    <w:rsid w:val="00FF0391"/>
    <w:rsid w:val="00FF03B8"/>
    <w:rsid w:val="00FF042B"/>
    <w:rsid w:val="00FF07F9"/>
    <w:rsid w:val="00FF0E8A"/>
    <w:rsid w:val="00FF1510"/>
    <w:rsid w:val="00FF1653"/>
    <w:rsid w:val="00FF18A7"/>
    <w:rsid w:val="00FF2111"/>
    <w:rsid w:val="00FF2289"/>
    <w:rsid w:val="00FF24CF"/>
    <w:rsid w:val="00FF27D3"/>
    <w:rsid w:val="00FF2A19"/>
    <w:rsid w:val="00FF2A73"/>
    <w:rsid w:val="00FF2D53"/>
    <w:rsid w:val="00FF33DA"/>
    <w:rsid w:val="00FF3935"/>
    <w:rsid w:val="00FF3AE7"/>
    <w:rsid w:val="00FF3C8B"/>
    <w:rsid w:val="00FF3FA3"/>
    <w:rsid w:val="00FF4329"/>
    <w:rsid w:val="00FF451F"/>
    <w:rsid w:val="00FF4B6F"/>
    <w:rsid w:val="00FF4BFE"/>
    <w:rsid w:val="00FF562B"/>
    <w:rsid w:val="00FF5CC2"/>
    <w:rsid w:val="00FF5D1C"/>
    <w:rsid w:val="00FF5D4E"/>
    <w:rsid w:val="00FF5F8D"/>
    <w:rsid w:val="00FF66E3"/>
    <w:rsid w:val="00FF674C"/>
    <w:rsid w:val="00FF6E63"/>
    <w:rsid w:val="00FF70F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4231"/>
    <w:pPr>
      <w:spacing w:line="360" w:lineRule="auto"/>
      <w:jc w:val="both"/>
    </w:pPr>
    <w:rPr>
      <w:sz w:val="22"/>
    </w:rPr>
  </w:style>
  <w:style w:type="paragraph" w:styleId="1">
    <w:name w:val="heading 1"/>
    <w:basedOn w:val="a"/>
    <w:next w:val="a"/>
    <w:qFormat/>
    <w:rsid w:val="003F4231"/>
    <w:pPr>
      <w:keepNext/>
      <w:jc w:val="center"/>
      <w:outlineLvl w:val="0"/>
    </w:pPr>
    <w:rPr>
      <w:rFonts w:ascii="Arial" w:hAnsi="Arial"/>
      <w:b/>
      <w:sz w:val="16"/>
      <w:lang w:val="en-GB"/>
    </w:rPr>
  </w:style>
  <w:style w:type="paragraph" w:styleId="2">
    <w:name w:val="heading 2"/>
    <w:basedOn w:val="a"/>
    <w:next w:val="a"/>
    <w:qFormat/>
    <w:rsid w:val="003F4231"/>
    <w:pPr>
      <w:keepNext/>
      <w:spacing w:before="240" w:after="60"/>
      <w:outlineLvl w:val="1"/>
    </w:pPr>
    <w:rPr>
      <w:rFonts w:ascii="Arial" w:hAnsi="Arial" w:cs="Arial"/>
      <w:b/>
      <w:bCs/>
      <w:i/>
      <w:iCs/>
      <w:sz w:val="28"/>
      <w:szCs w:val="28"/>
    </w:rPr>
  </w:style>
  <w:style w:type="paragraph" w:styleId="4">
    <w:name w:val="heading 4"/>
    <w:basedOn w:val="a"/>
    <w:next w:val="a"/>
    <w:link w:val="4Char"/>
    <w:semiHidden/>
    <w:unhideWhenUsed/>
    <w:qFormat/>
    <w:rsid w:val="00B734E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3F4231"/>
    <w:pPr>
      <w:tabs>
        <w:tab w:val="center" w:pos="4153"/>
        <w:tab w:val="right" w:pos="8306"/>
      </w:tabs>
    </w:pPr>
    <w:rPr>
      <w:rFonts w:ascii="Arial" w:hAnsi="Arial"/>
    </w:rPr>
  </w:style>
  <w:style w:type="character" w:styleId="a4">
    <w:name w:val="page number"/>
    <w:basedOn w:val="a0"/>
    <w:rsid w:val="003F4231"/>
  </w:style>
  <w:style w:type="paragraph" w:styleId="20">
    <w:name w:val="Body Text 2"/>
    <w:basedOn w:val="a"/>
    <w:link w:val="2Char"/>
    <w:rsid w:val="003F4231"/>
    <w:pPr>
      <w:tabs>
        <w:tab w:val="left" w:pos="426"/>
      </w:tabs>
    </w:pPr>
  </w:style>
  <w:style w:type="table" w:styleId="a5">
    <w:name w:val="Table Grid"/>
    <w:basedOn w:val="a1"/>
    <w:uiPriority w:val="59"/>
    <w:rsid w:val="003F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rsid w:val="003F4231"/>
    <w:pPr>
      <w:spacing w:after="120"/>
    </w:pPr>
    <w:rPr>
      <w:sz w:val="16"/>
      <w:szCs w:val="16"/>
    </w:rPr>
  </w:style>
  <w:style w:type="paragraph" w:styleId="a6">
    <w:name w:val="annotation text"/>
    <w:basedOn w:val="a"/>
    <w:link w:val="Char0"/>
    <w:uiPriority w:val="99"/>
    <w:rsid w:val="003F4231"/>
    <w:rPr>
      <w:sz w:val="20"/>
    </w:rPr>
  </w:style>
  <w:style w:type="paragraph" w:styleId="a7">
    <w:name w:val="header"/>
    <w:aliases w:val="hd"/>
    <w:basedOn w:val="a"/>
    <w:rsid w:val="00C925A2"/>
    <w:pPr>
      <w:tabs>
        <w:tab w:val="center" w:pos="4153"/>
        <w:tab w:val="right" w:pos="8306"/>
      </w:tabs>
    </w:pPr>
  </w:style>
  <w:style w:type="paragraph" w:styleId="a8">
    <w:name w:val="Document Map"/>
    <w:basedOn w:val="a"/>
    <w:semiHidden/>
    <w:rsid w:val="00F961EC"/>
    <w:pPr>
      <w:shd w:val="clear" w:color="auto" w:fill="000080"/>
    </w:pPr>
    <w:rPr>
      <w:rFonts w:ascii="Tahoma" w:hAnsi="Tahoma" w:cs="Tahoma"/>
      <w:sz w:val="20"/>
    </w:rPr>
  </w:style>
  <w:style w:type="paragraph" w:styleId="a9">
    <w:name w:val="List Paragraph"/>
    <w:basedOn w:val="a"/>
    <w:uiPriority w:val="99"/>
    <w:qFormat/>
    <w:rsid w:val="00F80D7C"/>
    <w:pPr>
      <w:spacing w:before="60" w:after="60" w:line="240" w:lineRule="auto"/>
      <w:ind w:left="720"/>
      <w:contextualSpacing/>
    </w:pPr>
    <w:rPr>
      <w:rFonts w:ascii="Verdana" w:hAnsi="Verdana"/>
      <w:sz w:val="16"/>
      <w:szCs w:val="16"/>
    </w:rPr>
  </w:style>
  <w:style w:type="paragraph" w:styleId="aa">
    <w:name w:val="Balloon Text"/>
    <w:basedOn w:val="a"/>
    <w:link w:val="Char1"/>
    <w:rsid w:val="00F80D7C"/>
    <w:pPr>
      <w:spacing w:line="240" w:lineRule="auto"/>
    </w:pPr>
    <w:rPr>
      <w:rFonts w:ascii="Tahoma" w:hAnsi="Tahoma" w:cs="Tahoma"/>
      <w:sz w:val="16"/>
      <w:szCs w:val="16"/>
    </w:rPr>
  </w:style>
  <w:style w:type="character" w:customStyle="1" w:styleId="Char1">
    <w:name w:val="Κείμενο πλαισίου Char"/>
    <w:link w:val="aa"/>
    <w:rsid w:val="00F80D7C"/>
    <w:rPr>
      <w:rFonts w:ascii="Tahoma" w:hAnsi="Tahoma" w:cs="Tahoma"/>
      <w:sz w:val="16"/>
      <w:szCs w:val="16"/>
    </w:rPr>
  </w:style>
  <w:style w:type="character" w:customStyle="1" w:styleId="WW8Num3z3">
    <w:name w:val="WW8Num3z3"/>
    <w:rsid w:val="00D456DC"/>
    <w:rPr>
      <w:rFonts w:ascii="Symbol" w:hAnsi="Symbol"/>
    </w:rPr>
  </w:style>
  <w:style w:type="character" w:customStyle="1" w:styleId="4Char">
    <w:name w:val="Επικεφαλίδα 4 Char"/>
    <w:basedOn w:val="a0"/>
    <w:link w:val="4"/>
    <w:semiHidden/>
    <w:rsid w:val="00B734EE"/>
    <w:rPr>
      <w:rFonts w:asciiTheme="majorHAnsi" w:eastAsiaTheme="majorEastAsia" w:hAnsiTheme="majorHAnsi" w:cstheme="majorBidi"/>
      <w:b/>
      <w:bCs/>
      <w:i/>
      <w:iCs/>
      <w:color w:val="4F81BD" w:themeColor="accent1"/>
      <w:sz w:val="22"/>
    </w:rPr>
  </w:style>
  <w:style w:type="paragraph" w:customStyle="1" w:styleId="Default">
    <w:name w:val="Default"/>
    <w:rsid w:val="00B734EE"/>
    <w:pPr>
      <w:autoSpaceDE w:val="0"/>
      <w:autoSpaceDN w:val="0"/>
      <w:adjustRightInd w:val="0"/>
    </w:pPr>
    <w:rPr>
      <w:color w:val="000000"/>
      <w:sz w:val="24"/>
      <w:szCs w:val="24"/>
    </w:rPr>
  </w:style>
  <w:style w:type="paragraph" w:customStyle="1" w:styleId="CM4">
    <w:name w:val="CM4"/>
    <w:basedOn w:val="Default"/>
    <w:next w:val="Default"/>
    <w:uiPriority w:val="99"/>
    <w:rsid w:val="00B734EE"/>
    <w:pPr>
      <w:spacing w:before="60" w:after="60"/>
    </w:pPr>
    <w:rPr>
      <w:rFonts w:ascii="EU Albertina" w:eastAsiaTheme="minorHAnsi" w:hAnsi="EU Albertina" w:cstheme="minorBidi"/>
      <w:color w:val="auto"/>
      <w:lang w:eastAsia="en-US"/>
    </w:rPr>
  </w:style>
  <w:style w:type="paragraph" w:styleId="ab">
    <w:name w:val="footnote text"/>
    <w:basedOn w:val="a"/>
    <w:link w:val="Char2"/>
    <w:uiPriority w:val="99"/>
    <w:unhideWhenUsed/>
    <w:rsid w:val="00B734EE"/>
    <w:pPr>
      <w:spacing w:line="240" w:lineRule="auto"/>
      <w:jc w:val="left"/>
    </w:pPr>
    <w:rPr>
      <w:rFonts w:asciiTheme="minorHAnsi" w:eastAsiaTheme="minorHAnsi" w:hAnsiTheme="minorHAnsi" w:cstheme="minorBidi"/>
      <w:sz w:val="20"/>
      <w:lang w:eastAsia="en-US"/>
    </w:rPr>
  </w:style>
  <w:style w:type="character" w:customStyle="1" w:styleId="Char2">
    <w:name w:val="Κείμενο υποσημείωσης Char"/>
    <w:basedOn w:val="a0"/>
    <w:link w:val="ab"/>
    <w:uiPriority w:val="99"/>
    <w:rsid w:val="00B734EE"/>
    <w:rPr>
      <w:rFonts w:asciiTheme="minorHAnsi" w:eastAsiaTheme="minorHAnsi" w:hAnsiTheme="minorHAnsi" w:cstheme="minorBidi"/>
      <w:lang w:eastAsia="en-US"/>
    </w:rPr>
  </w:style>
  <w:style w:type="character" w:styleId="ac">
    <w:name w:val="footnote reference"/>
    <w:basedOn w:val="a0"/>
    <w:uiPriority w:val="99"/>
    <w:unhideWhenUsed/>
    <w:rsid w:val="00B734EE"/>
    <w:rPr>
      <w:vertAlign w:val="superscript"/>
    </w:rPr>
  </w:style>
  <w:style w:type="character" w:styleId="-">
    <w:name w:val="Hyperlink"/>
    <w:rsid w:val="00201FA1"/>
    <w:rPr>
      <w:color w:val="0000FF"/>
      <w:u w:val="single"/>
    </w:rPr>
  </w:style>
  <w:style w:type="character" w:customStyle="1" w:styleId="2Char">
    <w:name w:val="Σώμα κείμενου 2 Char"/>
    <w:basedOn w:val="a0"/>
    <w:link w:val="20"/>
    <w:rsid w:val="007F470D"/>
    <w:rPr>
      <w:sz w:val="22"/>
    </w:rPr>
  </w:style>
  <w:style w:type="character" w:customStyle="1" w:styleId="Char">
    <w:name w:val="Υποσέλιδο Char"/>
    <w:basedOn w:val="a0"/>
    <w:link w:val="a3"/>
    <w:uiPriority w:val="99"/>
    <w:rsid w:val="008C0061"/>
    <w:rPr>
      <w:rFonts w:ascii="Arial" w:hAnsi="Arial"/>
      <w:sz w:val="22"/>
    </w:rPr>
  </w:style>
  <w:style w:type="character" w:styleId="ad">
    <w:name w:val="annotation reference"/>
    <w:basedOn w:val="a0"/>
    <w:uiPriority w:val="99"/>
    <w:rsid w:val="0030024B"/>
    <w:rPr>
      <w:sz w:val="16"/>
      <w:szCs w:val="16"/>
    </w:rPr>
  </w:style>
  <w:style w:type="paragraph" w:styleId="ae">
    <w:name w:val="annotation subject"/>
    <w:basedOn w:val="a6"/>
    <w:next w:val="a6"/>
    <w:link w:val="Char3"/>
    <w:rsid w:val="0030024B"/>
    <w:pPr>
      <w:spacing w:line="240" w:lineRule="auto"/>
    </w:pPr>
    <w:rPr>
      <w:b/>
      <w:bCs/>
    </w:rPr>
  </w:style>
  <w:style w:type="character" w:customStyle="1" w:styleId="Char0">
    <w:name w:val="Κείμενο σχολίου Char"/>
    <w:basedOn w:val="a0"/>
    <w:link w:val="a6"/>
    <w:uiPriority w:val="99"/>
    <w:rsid w:val="0030024B"/>
  </w:style>
  <w:style w:type="character" w:customStyle="1" w:styleId="Char3">
    <w:name w:val="Θέμα σχολίου Char"/>
    <w:basedOn w:val="Char0"/>
    <w:link w:val="ae"/>
    <w:rsid w:val="0030024B"/>
    <w:rPr>
      <w:b/>
      <w:bCs/>
    </w:rPr>
  </w:style>
  <w:style w:type="paragraph" w:styleId="af">
    <w:name w:val="Revision"/>
    <w:hidden/>
    <w:uiPriority w:val="99"/>
    <w:semiHidden/>
    <w:rsid w:val="00A611CA"/>
    <w:rPr>
      <w:sz w:val="22"/>
    </w:rPr>
  </w:style>
  <w:style w:type="character" w:styleId="-0">
    <w:name w:val="FollowedHyperlink"/>
    <w:basedOn w:val="a0"/>
    <w:rsid w:val="0082017A"/>
    <w:rPr>
      <w:color w:val="800080" w:themeColor="followedHyperlink"/>
      <w:u w:val="single"/>
    </w:rPr>
  </w:style>
  <w:style w:type="paragraph" w:styleId="af0">
    <w:name w:val="Body Text"/>
    <w:basedOn w:val="a"/>
    <w:link w:val="Char4"/>
    <w:rsid w:val="00003CEB"/>
    <w:pPr>
      <w:spacing w:after="120"/>
    </w:pPr>
  </w:style>
  <w:style w:type="character" w:customStyle="1" w:styleId="Char4">
    <w:name w:val="Σώμα κειμένου Char"/>
    <w:basedOn w:val="a0"/>
    <w:link w:val="af0"/>
    <w:rsid w:val="00003CEB"/>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4231"/>
    <w:pPr>
      <w:spacing w:line="360" w:lineRule="auto"/>
      <w:jc w:val="both"/>
    </w:pPr>
    <w:rPr>
      <w:sz w:val="22"/>
    </w:rPr>
  </w:style>
  <w:style w:type="paragraph" w:styleId="1">
    <w:name w:val="heading 1"/>
    <w:basedOn w:val="a"/>
    <w:next w:val="a"/>
    <w:qFormat/>
    <w:rsid w:val="003F4231"/>
    <w:pPr>
      <w:keepNext/>
      <w:jc w:val="center"/>
      <w:outlineLvl w:val="0"/>
    </w:pPr>
    <w:rPr>
      <w:rFonts w:ascii="Arial" w:hAnsi="Arial"/>
      <w:b/>
      <w:sz w:val="16"/>
      <w:lang w:val="en-GB"/>
    </w:rPr>
  </w:style>
  <w:style w:type="paragraph" w:styleId="2">
    <w:name w:val="heading 2"/>
    <w:basedOn w:val="a"/>
    <w:next w:val="a"/>
    <w:qFormat/>
    <w:rsid w:val="003F4231"/>
    <w:pPr>
      <w:keepNext/>
      <w:spacing w:before="240" w:after="60"/>
      <w:outlineLvl w:val="1"/>
    </w:pPr>
    <w:rPr>
      <w:rFonts w:ascii="Arial" w:hAnsi="Arial" w:cs="Arial"/>
      <w:b/>
      <w:bCs/>
      <w:i/>
      <w:iCs/>
      <w:sz w:val="28"/>
      <w:szCs w:val="28"/>
    </w:rPr>
  </w:style>
  <w:style w:type="paragraph" w:styleId="4">
    <w:name w:val="heading 4"/>
    <w:basedOn w:val="a"/>
    <w:next w:val="a"/>
    <w:link w:val="4Char"/>
    <w:semiHidden/>
    <w:unhideWhenUsed/>
    <w:qFormat/>
    <w:rsid w:val="00B734E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3F4231"/>
    <w:pPr>
      <w:tabs>
        <w:tab w:val="center" w:pos="4153"/>
        <w:tab w:val="right" w:pos="8306"/>
      </w:tabs>
    </w:pPr>
    <w:rPr>
      <w:rFonts w:ascii="Arial" w:hAnsi="Arial"/>
    </w:rPr>
  </w:style>
  <w:style w:type="character" w:styleId="a4">
    <w:name w:val="page number"/>
    <w:basedOn w:val="a0"/>
    <w:rsid w:val="003F4231"/>
  </w:style>
  <w:style w:type="paragraph" w:styleId="20">
    <w:name w:val="Body Text 2"/>
    <w:basedOn w:val="a"/>
    <w:link w:val="2Char"/>
    <w:rsid w:val="003F4231"/>
    <w:pPr>
      <w:tabs>
        <w:tab w:val="left" w:pos="426"/>
      </w:tabs>
    </w:pPr>
  </w:style>
  <w:style w:type="table" w:styleId="a5">
    <w:name w:val="Table Grid"/>
    <w:basedOn w:val="a1"/>
    <w:uiPriority w:val="59"/>
    <w:rsid w:val="003F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rsid w:val="003F4231"/>
    <w:pPr>
      <w:spacing w:after="120"/>
    </w:pPr>
    <w:rPr>
      <w:sz w:val="16"/>
      <w:szCs w:val="16"/>
    </w:rPr>
  </w:style>
  <w:style w:type="paragraph" w:styleId="a6">
    <w:name w:val="annotation text"/>
    <w:basedOn w:val="a"/>
    <w:link w:val="Char0"/>
    <w:uiPriority w:val="99"/>
    <w:rsid w:val="003F4231"/>
    <w:rPr>
      <w:sz w:val="20"/>
    </w:rPr>
  </w:style>
  <w:style w:type="paragraph" w:styleId="a7">
    <w:name w:val="header"/>
    <w:aliases w:val="hd"/>
    <w:basedOn w:val="a"/>
    <w:rsid w:val="00C925A2"/>
    <w:pPr>
      <w:tabs>
        <w:tab w:val="center" w:pos="4153"/>
        <w:tab w:val="right" w:pos="8306"/>
      </w:tabs>
    </w:pPr>
  </w:style>
  <w:style w:type="paragraph" w:styleId="a8">
    <w:name w:val="Document Map"/>
    <w:basedOn w:val="a"/>
    <w:semiHidden/>
    <w:rsid w:val="00F961EC"/>
    <w:pPr>
      <w:shd w:val="clear" w:color="auto" w:fill="000080"/>
    </w:pPr>
    <w:rPr>
      <w:rFonts w:ascii="Tahoma" w:hAnsi="Tahoma" w:cs="Tahoma"/>
      <w:sz w:val="20"/>
    </w:rPr>
  </w:style>
  <w:style w:type="paragraph" w:styleId="a9">
    <w:name w:val="List Paragraph"/>
    <w:basedOn w:val="a"/>
    <w:uiPriority w:val="99"/>
    <w:qFormat/>
    <w:rsid w:val="00F80D7C"/>
    <w:pPr>
      <w:spacing w:before="60" w:after="60" w:line="240" w:lineRule="auto"/>
      <w:ind w:left="720"/>
      <w:contextualSpacing/>
    </w:pPr>
    <w:rPr>
      <w:rFonts w:ascii="Verdana" w:hAnsi="Verdana"/>
      <w:sz w:val="16"/>
      <w:szCs w:val="16"/>
    </w:rPr>
  </w:style>
  <w:style w:type="paragraph" w:styleId="aa">
    <w:name w:val="Balloon Text"/>
    <w:basedOn w:val="a"/>
    <w:link w:val="Char1"/>
    <w:rsid w:val="00F80D7C"/>
    <w:pPr>
      <w:spacing w:line="240" w:lineRule="auto"/>
    </w:pPr>
    <w:rPr>
      <w:rFonts w:ascii="Tahoma" w:hAnsi="Tahoma" w:cs="Tahoma"/>
      <w:sz w:val="16"/>
      <w:szCs w:val="16"/>
    </w:rPr>
  </w:style>
  <w:style w:type="character" w:customStyle="1" w:styleId="Char1">
    <w:name w:val="Κείμενο πλαισίου Char"/>
    <w:link w:val="aa"/>
    <w:rsid w:val="00F80D7C"/>
    <w:rPr>
      <w:rFonts w:ascii="Tahoma" w:hAnsi="Tahoma" w:cs="Tahoma"/>
      <w:sz w:val="16"/>
      <w:szCs w:val="16"/>
    </w:rPr>
  </w:style>
  <w:style w:type="character" w:customStyle="1" w:styleId="WW8Num3z3">
    <w:name w:val="WW8Num3z3"/>
    <w:rsid w:val="00D456DC"/>
    <w:rPr>
      <w:rFonts w:ascii="Symbol" w:hAnsi="Symbol"/>
    </w:rPr>
  </w:style>
  <w:style w:type="character" w:customStyle="1" w:styleId="4Char">
    <w:name w:val="Επικεφαλίδα 4 Char"/>
    <w:basedOn w:val="a0"/>
    <w:link w:val="4"/>
    <w:semiHidden/>
    <w:rsid w:val="00B734EE"/>
    <w:rPr>
      <w:rFonts w:asciiTheme="majorHAnsi" w:eastAsiaTheme="majorEastAsia" w:hAnsiTheme="majorHAnsi" w:cstheme="majorBidi"/>
      <w:b/>
      <w:bCs/>
      <w:i/>
      <w:iCs/>
      <w:color w:val="4F81BD" w:themeColor="accent1"/>
      <w:sz w:val="22"/>
    </w:rPr>
  </w:style>
  <w:style w:type="paragraph" w:customStyle="1" w:styleId="Default">
    <w:name w:val="Default"/>
    <w:rsid w:val="00B734EE"/>
    <w:pPr>
      <w:autoSpaceDE w:val="0"/>
      <w:autoSpaceDN w:val="0"/>
      <w:adjustRightInd w:val="0"/>
    </w:pPr>
    <w:rPr>
      <w:color w:val="000000"/>
      <w:sz w:val="24"/>
      <w:szCs w:val="24"/>
    </w:rPr>
  </w:style>
  <w:style w:type="paragraph" w:customStyle="1" w:styleId="CM4">
    <w:name w:val="CM4"/>
    <w:basedOn w:val="Default"/>
    <w:next w:val="Default"/>
    <w:uiPriority w:val="99"/>
    <w:rsid w:val="00B734EE"/>
    <w:pPr>
      <w:spacing w:before="60" w:after="60"/>
    </w:pPr>
    <w:rPr>
      <w:rFonts w:ascii="EU Albertina" w:eastAsiaTheme="minorHAnsi" w:hAnsi="EU Albertina" w:cstheme="minorBidi"/>
      <w:color w:val="auto"/>
      <w:lang w:eastAsia="en-US"/>
    </w:rPr>
  </w:style>
  <w:style w:type="paragraph" w:styleId="ab">
    <w:name w:val="footnote text"/>
    <w:basedOn w:val="a"/>
    <w:link w:val="Char2"/>
    <w:uiPriority w:val="99"/>
    <w:unhideWhenUsed/>
    <w:rsid w:val="00B734EE"/>
    <w:pPr>
      <w:spacing w:line="240" w:lineRule="auto"/>
      <w:jc w:val="left"/>
    </w:pPr>
    <w:rPr>
      <w:rFonts w:asciiTheme="minorHAnsi" w:eastAsiaTheme="minorHAnsi" w:hAnsiTheme="minorHAnsi" w:cstheme="minorBidi"/>
      <w:sz w:val="20"/>
      <w:lang w:eastAsia="en-US"/>
    </w:rPr>
  </w:style>
  <w:style w:type="character" w:customStyle="1" w:styleId="Char2">
    <w:name w:val="Κείμενο υποσημείωσης Char"/>
    <w:basedOn w:val="a0"/>
    <w:link w:val="ab"/>
    <w:uiPriority w:val="99"/>
    <w:rsid w:val="00B734EE"/>
    <w:rPr>
      <w:rFonts w:asciiTheme="minorHAnsi" w:eastAsiaTheme="minorHAnsi" w:hAnsiTheme="minorHAnsi" w:cstheme="minorBidi"/>
      <w:lang w:eastAsia="en-US"/>
    </w:rPr>
  </w:style>
  <w:style w:type="character" w:styleId="ac">
    <w:name w:val="footnote reference"/>
    <w:basedOn w:val="a0"/>
    <w:uiPriority w:val="99"/>
    <w:unhideWhenUsed/>
    <w:rsid w:val="00B734EE"/>
    <w:rPr>
      <w:vertAlign w:val="superscript"/>
    </w:rPr>
  </w:style>
  <w:style w:type="character" w:styleId="-">
    <w:name w:val="Hyperlink"/>
    <w:rsid w:val="00201FA1"/>
    <w:rPr>
      <w:color w:val="0000FF"/>
      <w:u w:val="single"/>
    </w:rPr>
  </w:style>
  <w:style w:type="character" w:customStyle="1" w:styleId="2Char">
    <w:name w:val="Σώμα κείμενου 2 Char"/>
    <w:basedOn w:val="a0"/>
    <w:link w:val="20"/>
    <w:rsid w:val="007F470D"/>
    <w:rPr>
      <w:sz w:val="22"/>
    </w:rPr>
  </w:style>
  <w:style w:type="character" w:customStyle="1" w:styleId="Char">
    <w:name w:val="Υποσέλιδο Char"/>
    <w:basedOn w:val="a0"/>
    <w:link w:val="a3"/>
    <w:uiPriority w:val="99"/>
    <w:rsid w:val="008C0061"/>
    <w:rPr>
      <w:rFonts w:ascii="Arial" w:hAnsi="Arial"/>
      <w:sz w:val="22"/>
    </w:rPr>
  </w:style>
  <w:style w:type="character" w:styleId="ad">
    <w:name w:val="annotation reference"/>
    <w:basedOn w:val="a0"/>
    <w:uiPriority w:val="99"/>
    <w:rsid w:val="0030024B"/>
    <w:rPr>
      <w:sz w:val="16"/>
      <w:szCs w:val="16"/>
    </w:rPr>
  </w:style>
  <w:style w:type="paragraph" w:styleId="ae">
    <w:name w:val="annotation subject"/>
    <w:basedOn w:val="a6"/>
    <w:next w:val="a6"/>
    <w:link w:val="Char3"/>
    <w:rsid w:val="0030024B"/>
    <w:pPr>
      <w:spacing w:line="240" w:lineRule="auto"/>
    </w:pPr>
    <w:rPr>
      <w:b/>
      <w:bCs/>
    </w:rPr>
  </w:style>
  <w:style w:type="character" w:customStyle="1" w:styleId="Char0">
    <w:name w:val="Κείμενο σχολίου Char"/>
    <w:basedOn w:val="a0"/>
    <w:link w:val="a6"/>
    <w:uiPriority w:val="99"/>
    <w:rsid w:val="0030024B"/>
  </w:style>
  <w:style w:type="character" w:customStyle="1" w:styleId="Char3">
    <w:name w:val="Θέμα σχολίου Char"/>
    <w:basedOn w:val="Char0"/>
    <w:link w:val="ae"/>
    <w:rsid w:val="0030024B"/>
    <w:rPr>
      <w:b/>
      <w:bCs/>
    </w:rPr>
  </w:style>
  <w:style w:type="paragraph" w:styleId="af">
    <w:name w:val="Revision"/>
    <w:hidden/>
    <w:uiPriority w:val="99"/>
    <w:semiHidden/>
    <w:rsid w:val="00A611CA"/>
    <w:rPr>
      <w:sz w:val="22"/>
    </w:rPr>
  </w:style>
  <w:style w:type="character" w:styleId="-0">
    <w:name w:val="FollowedHyperlink"/>
    <w:basedOn w:val="a0"/>
    <w:rsid w:val="0082017A"/>
    <w:rPr>
      <w:color w:val="800080" w:themeColor="followedHyperlink"/>
      <w:u w:val="single"/>
    </w:rPr>
  </w:style>
  <w:style w:type="paragraph" w:styleId="af0">
    <w:name w:val="Body Text"/>
    <w:basedOn w:val="a"/>
    <w:link w:val="Char4"/>
    <w:rsid w:val="00003CEB"/>
    <w:pPr>
      <w:spacing w:after="120"/>
    </w:pPr>
  </w:style>
  <w:style w:type="character" w:customStyle="1" w:styleId="Char4">
    <w:name w:val="Σώμα κειμένου Char"/>
    <w:basedOn w:val="a0"/>
    <w:link w:val="af0"/>
    <w:rsid w:val="00003CE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693108">
      <w:bodyDiv w:val="1"/>
      <w:marLeft w:val="0"/>
      <w:marRight w:val="0"/>
      <w:marTop w:val="0"/>
      <w:marBottom w:val="0"/>
      <w:divBdr>
        <w:top w:val="none" w:sz="0" w:space="0" w:color="auto"/>
        <w:left w:val="none" w:sz="0" w:space="0" w:color="auto"/>
        <w:bottom w:val="none" w:sz="0" w:space="0" w:color="auto"/>
        <w:right w:val="none" w:sz="0" w:space="0" w:color="auto"/>
      </w:divBdr>
    </w:div>
    <w:div w:id="1041242857">
      <w:bodyDiv w:val="1"/>
      <w:marLeft w:val="0"/>
      <w:marRight w:val="0"/>
      <w:marTop w:val="0"/>
      <w:marBottom w:val="0"/>
      <w:divBdr>
        <w:top w:val="none" w:sz="0" w:space="0" w:color="auto"/>
        <w:left w:val="none" w:sz="0" w:space="0" w:color="auto"/>
        <w:bottom w:val="none" w:sz="0" w:space="0" w:color="auto"/>
        <w:right w:val="none" w:sz="0" w:space="0" w:color="auto"/>
      </w:divBdr>
    </w:div>
    <w:div w:id="1263076524">
      <w:bodyDiv w:val="1"/>
      <w:marLeft w:val="0"/>
      <w:marRight w:val="0"/>
      <w:marTop w:val="0"/>
      <w:marBottom w:val="0"/>
      <w:divBdr>
        <w:top w:val="none" w:sz="0" w:space="0" w:color="auto"/>
        <w:left w:val="none" w:sz="0" w:space="0" w:color="auto"/>
        <w:bottom w:val="none" w:sz="0" w:space="0" w:color="auto"/>
        <w:right w:val="none" w:sz="0" w:space="0" w:color="auto"/>
      </w:divBdr>
    </w:div>
    <w:div w:id="163945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ops.gr/Ergorama/index.jsp?menuitemId=kodikespa1420&amp;tabid=0"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6A179-3D11-437B-B88C-D7B82B521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18</Pages>
  <Words>5561</Words>
  <Characters>33792</Characters>
  <Application>Microsoft Office Word</Application>
  <DocSecurity>0</DocSecurity>
  <Lines>281</Lines>
  <Paragraphs>78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ΟΔΗΓΙΕΣ ΣΥΜΠΛΗΡΩΣΗΣ</vt:lpstr>
      <vt:lpstr>ΟΔΗΓΙΕΣ ΣΥΜΠΛΗΡΩΣΗΣ</vt:lpstr>
    </vt:vector>
  </TitlesOfParts>
  <Company>MOU</Company>
  <LinksUpToDate>false</LinksUpToDate>
  <CharactersWithSpaces>39275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ΟΔΗΓΙΕΣ ΣΥΜΠΛΗΡΩΣΗΣ</dc:title>
  <dc:creator>Karaitidi Christina</dc:creator>
  <cp:lastModifiedBy>dbrillaki</cp:lastModifiedBy>
  <cp:revision>19</cp:revision>
  <cp:lastPrinted>2018-04-30T10:56:00Z</cp:lastPrinted>
  <dcterms:created xsi:type="dcterms:W3CDTF">2018-04-27T13:42:00Z</dcterms:created>
  <dcterms:modified xsi:type="dcterms:W3CDTF">2018-04-30T11:29:00Z</dcterms:modified>
</cp:coreProperties>
</file>